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161AF" w14:textId="77777777" w:rsidR="00203702" w:rsidRDefault="00203702" w:rsidP="002229F7">
      <w:pPr>
        <w:spacing w:before="360" w:after="1440"/>
      </w:pPr>
      <w:bookmarkStart w:id="0" w:name="_Hlk160195414"/>
      <w:bookmarkEnd w:id="0"/>
      <w:r>
        <w:rPr>
          <w:noProof/>
          <w:lang w:eastAsia="en-AU"/>
        </w:rPr>
        <w:drawing>
          <wp:anchor distT="0" distB="0" distL="114300" distR="114300" simplePos="0" relativeHeight="251658240" behindDoc="1" locked="1" layoutInCell="1" allowOverlap="1" wp14:anchorId="67C88584" wp14:editId="12B71929">
            <wp:simplePos x="0" y="0"/>
            <wp:positionH relativeFrom="page">
              <wp:posOffset>6350</wp:posOffset>
            </wp:positionH>
            <wp:positionV relativeFrom="page">
              <wp:posOffset>0</wp:posOffset>
            </wp:positionV>
            <wp:extent cx="7558405" cy="1943100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40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3185">
        <w:rPr>
          <w:noProof/>
          <w:lang w:eastAsia="en-AU"/>
        </w:rPr>
        <w:t xml:space="preserve"> </w:t>
      </w:r>
      <w:r>
        <w:rPr>
          <w:noProof/>
          <w:lang w:eastAsia="en-AU"/>
        </w:rPr>
        <w:drawing>
          <wp:inline distT="0" distB="0" distL="0" distR="0" wp14:anchorId="154CE535" wp14:editId="4201D548">
            <wp:extent cx="6389280" cy="712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89280" cy="7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itle"/>
        <w:tag w:val=""/>
        <w:id w:val="975726233"/>
        <w:placeholder>
          <w:docPart w:val="9FF3D0E862CE45C08F134ECDD0B5855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2DD55E3" w14:textId="699A8F0C" w:rsidR="00636118" w:rsidRPr="00BE3AD8" w:rsidRDefault="00571A56" w:rsidP="004F77AA">
          <w:pPr>
            <w:pStyle w:val="Title"/>
            <w:spacing w:before="0"/>
          </w:pPr>
          <w:r>
            <w:t>User Guide</w:t>
          </w:r>
        </w:p>
      </w:sdtContent>
    </w:sdt>
    <w:p w14:paraId="20349ABE" w14:textId="51F067B8" w:rsidR="00DE4FE2" w:rsidRPr="00BE3AD8" w:rsidRDefault="00B76EEC" w:rsidP="00BE3AD8">
      <w:pPr>
        <w:pStyle w:val="Subtitle"/>
      </w:pPr>
      <w:r>
        <w:t xml:space="preserve">Accessing notices </w:t>
      </w:r>
      <w:r w:rsidR="00300AD6">
        <w:t>for</w:t>
      </w:r>
      <w:r>
        <w:t xml:space="preserve"> a</w:t>
      </w:r>
      <w:r w:rsidR="008668B5">
        <w:t xml:space="preserve"> Classification Board check</w:t>
      </w:r>
      <w:r>
        <w:t xml:space="preserve"> </w:t>
      </w:r>
      <w:r w:rsidR="00300AD6">
        <w:br/>
      </w:r>
      <w:r>
        <w:t>of</w:t>
      </w:r>
      <w:r w:rsidR="008668B5">
        <w:t xml:space="preserve"> an accredited classifier decision</w:t>
      </w:r>
      <w:bookmarkStart w:id="1" w:name="_GoBack"/>
      <w:bookmarkEnd w:id="1"/>
    </w:p>
    <w:sdt>
      <w:sdtPr>
        <w:alias w:val="Publish Date"/>
        <w:tag w:val=""/>
        <w:id w:val="452527336"/>
        <w:placeholder>
          <w:docPart w:val="B1023D8134894CB6BBD6CE4984AD4B54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4-03-01T00:00:00Z">
          <w:dateFormat w:val="MMMM yyyy"/>
          <w:lid w:val="en-AU"/>
          <w:storeMappedDataAs w:val="dateTime"/>
          <w:calendar w:val="gregorian"/>
        </w:date>
      </w:sdtPr>
      <w:sdtEndPr/>
      <w:sdtContent>
        <w:p w14:paraId="1D21241F" w14:textId="3F12D760" w:rsidR="00DE4FE2" w:rsidRDefault="00571A56" w:rsidP="00DE4FE2">
          <w:pPr>
            <w:pStyle w:val="CoverDate"/>
          </w:pPr>
          <w:r>
            <w:t>March</w:t>
          </w:r>
          <w:r w:rsidR="00AD459C">
            <w:t xml:space="preserve"> 202</w:t>
          </w:r>
          <w:r w:rsidR="001E44C4">
            <w:t>4</w:t>
          </w:r>
        </w:p>
      </w:sdtContent>
    </w:sdt>
    <w:p w14:paraId="424B20D5" w14:textId="77777777" w:rsidR="00E215D9" w:rsidRDefault="00E215D9" w:rsidP="008668B5">
      <w:pPr>
        <w:pStyle w:val="Heading1"/>
      </w:pPr>
      <w:bookmarkStart w:id="2" w:name="_Toc160696941"/>
      <w:r>
        <w:t>Introduction</w:t>
      </w:r>
      <w:bookmarkEnd w:id="2"/>
    </w:p>
    <w:p w14:paraId="0B4FB060" w14:textId="1C412B36" w:rsidR="008668B5" w:rsidRDefault="008668B5" w:rsidP="00580EF9">
      <w:r>
        <w:t xml:space="preserve">The Classification Board may revoke </w:t>
      </w:r>
      <w:r w:rsidR="00191EBB">
        <w:t xml:space="preserve">and replace </w:t>
      </w:r>
      <w:r>
        <w:t xml:space="preserve">an accredited classifier decision under </w:t>
      </w:r>
      <w:r w:rsidRPr="00D05DBA">
        <w:t xml:space="preserve">section 22L of </w:t>
      </w:r>
      <w:r>
        <w:t xml:space="preserve">the </w:t>
      </w:r>
      <w:r>
        <w:rPr>
          <w:i/>
        </w:rPr>
        <w:t xml:space="preserve">Classification (Publications, </w:t>
      </w:r>
      <w:r w:rsidR="00191EBB">
        <w:rPr>
          <w:i/>
        </w:rPr>
        <w:t xml:space="preserve">Films </w:t>
      </w:r>
      <w:r>
        <w:rPr>
          <w:i/>
        </w:rPr>
        <w:t xml:space="preserve">and Computer Games) Act 1995 </w:t>
      </w:r>
      <w:r>
        <w:t>(Classification Act).</w:t>
      </w:r>
      <w:r w:rsidRPr="00D05DBA">
        <w:t xml:space="preserve"> </w:t>
      </w:r>
    </w:p>
    <w:p w14:paraId="0B236693" w14:textId="146EFE13" w:rsidR="00191EBB" w:rsidRDefault="00191EBB" w:rsidP="00580EF9">
      <w:r>
        <w:t xml:space="preserve">The process by which the Classification Board determines </w:t>
      </w:r>
      <w:r w:rsidR="00B516CB">
        <w:t>if</w:t>
      </w:r>
      <w:r>
        <w:t xml:space="preserve"> they are of the view that the classification (rating) and/or consumer </w:t>
      </w:r>
      <w:r w:rsidR="00B123C5">
        <w:t xml:space="preserve">advice </w:t>
      </w:r>
      <w:r>
        <w:t>should be different</w:t>
      </w:r>
      <w:r w:rsidR="00B516CB">
        <w:t>, is by checking the decision made by the accredited classifier.</w:t>
      </w:r>
    </w:p>
    <w:p w14:paraId="0341D9D4" w14:textId="6AC65A12" w:rsidR="00B516CB" w:rsidRDefault="00B516CB" w:rsidP="00580EF9">
      <w:r>
        <w:t xml:space="preserve">The Classification Board’s process </w:t>
      </w:r>
      <w:r w:rsidR="00BA6B7A">
        <w:t>is:</w:t>
      </w:r>
    </w:p>
    <w:p w14:paraId="4AFC7345" w14:textId="2C2B8162" w:rsidR="00B516CB" w:rsidRPr="00B516CB" w:rsidRDefault="00B516CB" w:rsidP="00B516CB">
      <w:pPr>
        <w:pStyle w:val="Bullet1"/>
      </w:pPr>
      <w:r>
        <w:rPr>
          <w:lang w:val="en-US"/>
        </w:rPr>
        <w:t xml:space="preserve">issue the accredited classifier and the publisher a </w:t>
      </w:r>
      <w:r>
        <w:rPr>
          <w:b/>
          <w:lang w:val="en-US"/>
        </w:rPr>
        <w:t xml:space="preserve">Board Check Notice </w:t>
      </w:r>
      <w:r>
        <w:rPr>
          <w:lang w:val="en-US"/>
        </w:rPr>
        <w:t>in the Classification Portal (Portal)</w:t>
      </w:r>
    </w:p>
    <w:p w14:paraId="4B3CA30B" w14:textId="201F648A" w:rsidR="00B516CB" w:rsidRPr="00B516CB" w:rsidRDefault="00B516CB" w:rsidP="00B516CB">
      <w:pPr>
        <w:pStyle w:val="Bullet1"/>
      </w:pPr>
      <w:r>
        <w:rPr>
          <w:lang w:val="en-US"/>
        </w:rPr>
        <w:t>view the film or the gameplay footage</w:t>
      </w:r>
    </w:p>
    <w:p w14:paraId="6F60B29C" w14:textId="3F00E328" w:rsidR="00B516CB" w:rsidRPr="00B516CB" w:rsidRDefault="00B516CB" w:rsidP="00B516CB">
      <w:pPr>
        <w:pStyle w:val="Bullet1"/>
      </w:pPr>
      <w:r>
        <w:rPr>
          <w:lang w:val="en-US"/>
        </w:rPr>
        <w:t xml:space="preserve">come to a preliminary view that agrees with the decision, and issues the accredited classifier and the publisher a </w:t>
      </w:r>
      <w:r>
        <w:rPr>
          <w:b/>
          <w:lang w:val="en-US"/>
        </w:rPr>
        <w:t xml:space="preserve">Board Agrees Notice </w:t>
      </w:r>
      <w:r>
        <w:rPr>
          <w:lang w:val="en-US"/>
        </w:rPr>
        <w:t>in the Portal, or</w:t>
      </w:r>
    </w:p>
    <w:p w14:paraId="6D3B3A19" w14:textId="0C6235A5" w:rsidR="00B516CB" w:rsidRPr="00B516CB" w:rsidRDefault="00B516CB" w:rsidP="002A3680">
      <w:pPr>
        <w:pStyle w:val="Bullet1"/>
      </w:pPr>
      <w:r w:rsidRPr="00B516CB">
        <w:rPr>
          <w:lang w:val="en-US"/>
        </w:rPr>
        <w:t>come to a preliminary view that is different</w:t>
      </w:r>
      <w:r w:rsidR="00B123C5">
        <w:rPr>
          <w:lang w:val="en-US"/>
        </w:rPr>
        <w:t xml:space="preserve"> to the decision</w:t>
      </w:r>
      <w:r>
        <w:rPr>
          <w:lang w:val="en-US"/>
        </w:rPr>
        <w:t xml:space="preserve">, and issues the accredited classifier and the publisher a </w:t>
      </w:r>
      <w:r>
        <w:rPr>
          <w:b/>
          <w:lang w:val="en-US"/>
        </w:rPr>
        <w:t xml:space="preserve">Notice of Possible Revocation </w:t>
      </w:r>
      <w:r>
        <w:rPr>
          <w:lang w:val="en-US"/>
        </w:rPr>
        <w:t>in the Portal.</w:t>
      </w:r>
    </w:p>
    <w:p w14:paraId="15D03F1A" w14:textId="76FF231B" w:rsidR="00B516CB" w:rsidRDefault="00B516CB" w:rsidP="00B516CB">
      <w:pPr>
        <w:rPr>
          <w:lang w:val="en-US"/>
        </w:rPr>
      </w:pPr>
      <w:r>
        <w:rPr>
          <w:lang w:val="en-US"/>
        </w:rPr>
        <w:t xml:space="preserve">If the Classification Board issues a </w:t>
      </w:r>
      <w:r w:rsidRPr="00B516CB">
        <w:rPr>
          <w:b/>
          <w:lang w:val="en-US"/>
        </w:rPr>
        <w:t>Notice of Possible Revocation</w:t>
      </w:r>
      <w:r>
        <w:rPr>
          <w:lang w:val="en-US"/>
        </w:rPr>
        <w:t>, it will invite the accredited classifier to make a submission in 7 days as to why the Classification Board should not revoke the decision.</w:t>
      </w:r>
    </w:p>
    <w:p w14:paraId="4DFC23F0" w14:textId="77777777" w:rsidR="00B516CB" w:rsidRPr="007A33A1" w:rsidRDefault="00B516CB" w:rsidP="00B516CB">
      <w:r>
        <w:t xml:space="preserve">Following the 7-day period in which to make a submission, </w:t>
      </w:r>
      <w:r w:rsidRPr="007A33A1">
        <w:t>the Classification Board can either:</w:t>
      </w:r>
    </w:p>
    <w:p w14:paraId="5CFB9FC7" w14:textId="6A516A21" w:rsidR="00B516CB" w:rsidRPr="007A33A1" w:rsidRDefault="00B516CB" w:rsidP="00B516CB">
      <w:pPr>
        <w:pStyle w:val="Bullet1"/>
        <w:rPr>
          <w:lang w:val="en-AU"/>
        </w:rPr>
      </w:pPr>
      <w:r w:rsidRPr="007A33A1">
        <w:rPr>
          <w:lang w:val="en-AU"/>
        </w:rPr>
        <w:t>finalise their preliminary view and revoke the classifier’s decision</w:t>
      </w:r>
      <w:r>
        <w:rPr>
          <w:lang w:val="en-AU"/>
        </w:rPr>
        <w:t xml:space="preserve">, and issue a </w:t>
      </w:r>
      <w:r>
        <w:rPr>
          <w:b/>
          <w:lang w:val="en-AU"/>
        </w:rPr>
        <w:t xml:space="preserve">Revocation Notice </w:t>
      </w:r>
      <w:r>
        <w:rPr>
          <w:lang w:val="en-AU"/>
        </w:rPr>
        <w:t>in the Portal, or</w:t>
      </w:r>
    </w:p>
    <w:p w14:paraId="3C2D7D38" w14:textId="362CEC0B" w:rsidR="00B516CB" w:rsidRPr="007A33A1" w:rsidRDefault="00B516CB" w:rsidP="00B516CB">
      <w:pPr>
        <w:pStyle w:val="Bullet1"/>
        <w:rPr>
          <w:lang w:val="en-AU"/>
        </w:rPr>
      </w:pPr>
      <w:r w:rsidRPr="007A33A1">
        <w:rPr>
          <w:lang w:val="en-AU"/>
        </w:rPr>
        <w:t>determine the classifier’s decision remains in effect</w:t>
      </w:r>
      <w:r>
        <w:rPr>
          <w:lang w:val="en-AU"/>
        </w:rPr>
        <w:t xml:space="preserve">, and issue a </w:t>
      </w:r>
      <w:r>
        <w:rPr>
          <w:b/>
          <w:lang w:val="en-AU"/>
        </w:rPr>
        <w:t>Board Agrees Notice</w:t>
      </w:r>
      <w:r>
        <w:rPr>
          <w:lang w:val="en-AU"/>
        </w:rPr>
        <w:t xml:space="preserve"> in the Portal.</w:t>
      </w:r>
    </w:p>
    <w:p w14:paraId="6981A31F" w14:textId="6EC91927" w:rsidR="00580EF9" w:rsidRDefault="00571A56" w:rsidP="00B516CB">
      <w:r>
        <w:t xml:space="preserve">This user guide </w:t>
      </w:r>
      <w:r w:rsidR="00580EF9">
        <w:t xml:space="preserve">is for </w:t>
      </w:r>
      <w:r w:rsidR="008668B5">
        <w:t xml:space="preserve">accessing </w:t>
      </w:r>
      <w:r w:rsidR="00B516CB">
        <w:t>the notices the Classification Board issues during the check process</w:t>
      </w:r>
      <w:r w:rsidR="00F111C4">
        <w:t xml:space="preserve"> in the Portal.</w:t>
      </w:r>
    </w:p>
    <w:p w14:paraId="24AA1E62" w14:textId="5E3CD539" w:rsidR="003C549A" w:rsidRDefault="00580EF9" w:rsidP="00191EBB">
      <w:r>
        <w:t xml:space="preserve">To learn more, go to </w:t>
      </w:r>
      <w:hyperlink r:id="rId13" w:history="1">
        <w:r w:rsidR="004576D3">
          <w:rPr>
            <w:rStyle w:val="Hyperlink"/>
          </w:rPr>
          <w:t>classification.gov.au/for-industry/accredited-classifiers</w:t>
        </w:r>
      </w:hyperlink>
      <w:r>
        <w:t xml:space="preserve">.  </w:t>
      </w:r>
    </w:p>
    <w:p w14:paraId="26AE6D8B" w14:textId="3D297742" w:rsidR="00B516CB" w:rsidRDefault="00BA6B7A" w:rsidP="00B516CB">
      <w:pPr>
        <w:pStyle w:val="Heading1"/>
      </w:pPr>
      <w:r>
        <w:lastRenderedPageBreak/>
        <w:t>Receiving a Portal notification</w:t>
      </w:r>
    </w:p>
    <w:p w14:paraId="7AD0F418" w14:textId="26291594" w:rsidR="00BA6B7A" w:rsidRDefault="000A7080" w:rsidP="00042F62">
      <w:r>
        <w:t>The</w:t>
      </w:r>
      <w:r w:rsidR="00BA6B7A">
        <w:t xml:space="preserve"> accredited classifier and publisher of </w:t>
      </w:r>
      <w:r w:rsidR="00300AD6">
        <w:t xml:space="preserve">the </w:t>
      </w:r>
      <w:r w:rsidR="00BA6B7A">
        <w:t>film</w:t>
      </w:r>
      <w:r w:rsidR="00300AD6">
        <w:t xml:space="preserve">/game undergoing a </w:t>
      </w:r>
      <w:r w:rsidR="00BA6B7A">
        <w:t xml:space="preserve">check will </w:t>
      </w:r>
      <w:r>
        <w:t>receive notifications</w:t>
      </w:r>
      <w:r w:rsidR="00042F62">
        <w:t>:</w:t>
      </w:r>
    </w:p>
    <w:p w14:paraId="12432201" w14:textId="168E83D2" w:rsidR="00BA6B7A" w:rsidRDefault="00042F62" w:rsidP="00BA6B7A">
      <w:pPr>
        <w:pStyle w:val="Bullet1"/>
      </w:pPr>
      <w:r>
        <w:rPr>
          <w:lang w:val="en-US"/>
        </w:rPr>
        <w:t xml:space="preserve">via </w:t>
      </w:r>
      <w:r w:rsidR="00BA6B7A">
        <w:rPr>
          <w:lang w:val="en-US"/>
        </w:rPr>
        <w:t>an email to the address registered to the Portal account, advising you have a notification in the Portal</w:t>
      </w:r>
      <w:r w:rsidR="00B123C5">
        <w:rPr>
          <w:lang w:val="en-US"/>
        </w:rPr>
        <w:t>.</w:t>
      </w:r>
    </w:p>
    <w:p w14:paraId="509B559E" w14:textId="6AE2B6DF" w:rsidR="00BA6B7A" w:rsidRPr="00BA6B7A" w:rsidRDefault="00042F62" w:rsidP="00BA6B7A">
      <w:pPr>
        <w:pStyle w:val="Bullet1"/>
      </w:pPr>
      <w:r>
        <w:rPr>
          <w:lang w:val="en-US"/>
        </w:rPr>
        <w:t xml:space="preserve">upon </w:t>
      </w:r>
      <w:r w:rsidR="000A7080">
        <w:rPr>
          <w:lang w:val="en-US"/>
        </w:rPr>
        <w:t>log</w:t>
      </w:r>
      <w:r w:rsidR="00BA6B7A">
        <w:rPr>
          <w:lang w:val="en-US"/>
        </w:rPr>
        <w:t xml:space="preserve"> in to the Portal, a message will appear on </w:t>
      </w:r>
      <w:r>
        <w:rPr>
          <w:b/>
          <w:lang w:val="en-US"/>
        </w:rPr>
        <w:t>Your Dashboard</w:t>
      </w:r>
      <w:r w:rsidR="00BA6B7A">
        <w:rPr>
          <w:lang w:val="en-US"/>
        </w:rPr>
        <w:t xml:space="preserve"> </w:t>
      </w:r>
      <w:r w:rsidR="000A7080">
        <w:rPr>
          <w:lang w:val="en-US"/>
        </w:rPr>
        <w:t>with a link</w:t>
      </w:r>
      <w:r w:rsidR="00B123C5">
        <w:rPr>
          <w:lang w:val="en-US"/>
        </w:rPr>
        <w:t>.</w:t>
      </w:r>
    </w:p>
    <w:p w14:paraId="43C5AD20" w14:textId="3DF066B0" w:rsidR="00BA6B7A" w:rsidRPr="000A7080" w:rsidRDefault="00BA6B7A" w:rsidP="00BA6B7A">
      <w:pPr>
        <w:pStyle w:val="Bullet1"/>
      </w:pPr>
      <w:r>
        <w:rPr>
          <w:lang w:val="en-US"/>
        </w:rPr>
        <w:t xml:space="preserve">a red speech bubble will appear on the </w:t>
      </w:r>
      <w:r w:rsidR="000A7080">
        <w:rPr>
          <w:lang w:val="en-US"/>
        </w:rPr>
        <w:t>bell</w:t>
      </w:r>
      <w:r>
        <w:rPr>
          <w:lang w:val="en-US"/>
        </w:rPr>
        <w:t xml:space="preserve"> icon in the top right-hand</w:t>
      </w:r>
      <w:r w:rsidR="000A7080">
        <w:rPr>
          <w:lang w:val="en-US"/>
        </w:rPr>
        <w:t xml:space="preserve"> corner.</w:t>
      </w:r>
    </w:p>
    <w:p w14:paraId="76CBCEA4" w14:textId="35D55CC8" w:rsidR="000A7080" w:rsidRPr="00BA6B7A" w:rsidRDefault="000A7080" w:rsidP="000A7080">
      <w:pPr>
        <w:pStyle w:val="Bullet1"/>
        <w:numPr>
          <w:ilvl w:val="0"/>
          <w:numId w:val="0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32" behindDoc="0" locked="0" layoutInCell="1" allowOverlap="1" wp14:anchorId="5555367A" wp14:editId="2C43E28C">
                <wp:simplePos x="0" y="0"/>
                <wp:positionH relativeFrom="column">
                  <wp:posOffset>5761990</wp:posOffset>
                </wp:positionH>
                <wp:positionV relativeFrom="paragraph">
                  <wp:posOffset>20955</wp:posOffset>
                </wp:positionV>
                <wp:extent cx="342900" cy="238125"/>
                <wp:effectExtent l="0" t="0" r="19050" b="2857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381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E170FDF" id="Rectangle: Rounded Corners 7" o:spid="_x0000_s1026" style="position:absolute;margin-left:453.7pt;margin-top:1.65pt;width:27pt;height:18.75pt;z-index:2516613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E51C124" wp14:editId="61317628">
                <wp:simplePos x="0" y="0"/>
                <wp:positionH relativeFrom="column">
                  <wp:posOffset>513715</wp:posOffset>
                </wp:positionH>
                <wp:positionV relativeFrom="paragraph">
                  <wp:posOffset>1983105</wp:posOffset>
                </wp:positionV>
                <wp:extent cx="2200275" cy="238125"/>
                <wp:effectExtent l="0" t="0" r="28575" b="2857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3812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BAB123" id="Rectangle: Rounded Corners 6" o:spid="_x0000_s1026" style="position:absolute;margin-left:40.45pt;margin-top:156.15pt;width:173.25pt;height:18.7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" filled="f" strokecolor="red" strokeweight="1.5pt">
                <v:stroke joinstyle="miter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288F33C9" wp14:editId="3D746C86">
            <wp:extent cx="6263640" cy="2315387"/>
            <wp:effectExtent l="19050" t="19050" r="22860" b="27940"/>
            <wp:docPr id="5" name="Picture 5" descr="cid:image003.jpg@01DA7148.F9E59E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3.jpg@01DA7148.F9E59E50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231538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812C607" w14:textId="74A933C9" w:rsidR="000A7080" w:rsidRDefault="000A7080" w:rsidP="000A7080">
      <w:pPr>
        <w:pStyle w:val="Heading1"/>
      </w:pPr>
      <w:r>
        <w:t>Accessing notices</w:t>
      </w:r>
    </w:p>
    <w:p w14:paraId="4D88A967" w14:textId="256A7999" w:rsidR="002F3CF1" w:rsidRPr="002F3CF1" w:rsidRDefault="00300AD6" w:rsidP="002F3CF1">
      <w:pPr>
        <w:pStyle w:val="ListLegal1"/>
      </w:pPr>
      <w:r>
        <w:rPr>
          <w:lang w:val="en-US"/>
        </w:rPr>
        <w:t xml:space="preserve">Find the decision. </w:t>
      </w:r>
      <w:r w:rsidR="00F12AB9">
        <w:rPr>
          <w:lang w:val="en-US"/>
        </w:rPr>
        <w:t xml:space="preserve">The application status </w:t>
      </w:r>
      <w:r>
        <w:rPr>
          <w:lang w:val="en-US"/>
        </w:rPr>
        <w:t xml:space="preserve">for the decision </w:t>
      </w:r>
      <w:r w:rsidR="00F12AB9">
        <w:rPr>
          <w:lang w:val="en-US"/>
        </w:rPr>
        <w:t xml:space="preserve">will update to </w:t>
      </w:r>
      <w:proofErr w:type="spellStart"/>
      <w:r w:rsidR="00F12AB9">
        <w:rPr>
          <w:b/>
          <w:lang w:val="en-US"/>
        </w:rPr>
        <w:t>Finalised</w:t>
      </w:r>
      <w:proofErr w:type="spellEnd"/>
      <w:r w:rsidR="00F12AB9">
        <w:rPr>
          <w:b/>
          <w:lang w:val="en-US"/>
        </w:rPr>
        <w:t xml:space="preserve"> – Undergoing Board </w:t>
      </w:r>
      <w:r w:rsidR="00F12AB9" w:rsidRPr="00F12AB9">
        <w:rPr>
          <w:b/>
          <w:lang w:val="en-US"/>
        </w:rPr>
        <w:t>Check.</w:t>
      </w:r>
      <w:r w:rsidR="00F12AB9">
        <w:rPr>
          <w:lang w:val="en-US"/>
        </w:rPr>
        <w:t xml:space="preserve"> </w:t>
      </w:r>
      <w:r w:rsidR="000A7080" w:rsidRPr="00F12AB9">
        <w:rPr>
          <w:lang w:val="en-US"/>
        </w:rPr>
        <w:t>Select</w:t>
      </w:r>
      <w:r w:rsidR="000A7080">
        <w:rPr>
          <w:lang w:val="en-US"/>
        </w:rPr>
        <w:t xml:space="preserve"> the chevron to download the relevant notic</w:t>
      </w:r>
      <w:r w:rsidR="005C4B99">
        <w:rPr>
          <w:lang w:val="en-US"/>
        </w:rPr>
        <w:t>e.</w:t>
      </w:r>
    </w:p>
    <w:p w14:paraId="6B839644" w14:textId="60C70145" w:rsidR="000A7080" w:rsidRPr="000A7080" w:rsidRDefault="005C4B99" w:rsidP="002F3CF1">
      <w:pPr>
        <w:pStyle w:val="ListLegal1"/>
        <w:numPr>
          <w:ilvl w:val="0"/>
          <w:numId w:val="0"/>
        </w:numPr>
      </w:pPr>
      <w:r>
        <w:rPr>
          <w:noProof/>
        </w:rPr>
        <w:drawing>
          <wp:inline distT="0" distB="0" distL="0" distR="0" wp14:anchorId="75788C3F" wp14:editId="124C8169">
            <wp:extent cx="6263640" cy="903605"/>
            <wp:effectExtent l="19050" t="19050" r="22860" b="10795"/>
            <wp:docPr id="51" name="Picture 51" descr="C:\Users\PDOHER~1.INT\AppData\Local\Temp\1\SNAGHTMLe9545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DOHER~1.INT\AppData\Local\Temp\1\SNAGHTMLe9545c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903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AEE30FD" w14:textId="080A45F9" w:rsidR="003C549A" w:rsidRDefault="008D78DC" w:rsidP="007021D6">
      <w:pPr>
        <w:pStyle w:val="Heading3"/>
      </w:pPr>
      <w:bookmarkStart w:id="3" w:name="_Toc160696948"/>
      <w:r>
        <w:t xml:space="preserve">Board </w:t>
      </w:r>
      <w:bookmarkEnd w:id="3"/>
      <w:r w:rsidR="000A7080">
        <w:t>Check Notice</w:t>
      </w:r>
    </w:p>
    <w:p w14:paraId="14180531" w14:textId="7437DD5D" w:rsidR="00F12AB9" w:rsidRPr="00F12AB9" w:rsidRDefault="000A7080" w:rsidP="00F12AB9">
      <w:pPr>
        <w:pStyle w:val="ListLegal1"/>
      </w:pPr>
      <w:r>
        <w:rPr>
          <w:lang w:val="en-US"/>
        </w:rPr>
        <w:t>Review the notice</w:t>
      </w:r>
      <w:r w:rsidR="00F12AB9">
        <w:rPr>
          <w:lang w:val="en-US"/>
        </w:rPr>
        <w:t>, and take relevant action.</w:t>
      </w:r>
    </w:p>
    <w:p w14:paraId="7837FDF4" w14:textId="3D8EA2A2" w:rsidR="000A7080" w:rsidRPr="00F12AB9" w:rsidRDefault="000A7080" w:rsidP="00F12AB9">
      <w:pPr>
        <w:pStyle w:val="ListLegal1"/>
      </w:pPr>
      <w:r w:rsidRPr="00F12AB9">
        <w:rPr>
          <w:lang w:val="en-US"/>
        </w:rPr>
        <w:t xml:space="preserve">If </w:t>
      </w:r>
      <w:r w:rsidR="00F12AB9" w:rsidRPr="00F12AB9">
        <w:rPr>
          <w:lang w:val="en-US"/>
        </w:rPr>
        <w:t>you</w:t>
      </w:r>
      <w:r w:rsidRPr="00F12AB9">
        <w:rPr>
          <w:lang w:val="en-US"/>
        </w:rPr>
        <w:t xml:space="preserve"> did not provide the content with the submission, you can upload it in response to the notice using </w:t>
      </w:r>
      <w:r w:rsidRPr="00F12AB9">
        <w:rPr>
          <w:b/>
          <w:lang w:val="en-US"/>
        </w:rPr>
        <w:t xml:space="preserve">Provide Media. </w:t>
      </w:r>
      <w:r w:rsidR="00F12AB9">
        <w:rPr>
          <w:lang w:val="en-US"/>
        </w:rPr>
        <w:t>Any delay in providing the media will delay the Classification Board’s preliminary view.</w:t>
      </w:r>
    </w:p>
    <w:p w14:paraId="3BC5027A" w14:textId="5BF3F261" w:rsidR="00C01913" w:rsidRDefault="00F12AB9" w:rsidP="007E4789">
      <w:pPr>
        <w:pStyle w:val="Heading3"/>
      </w:pPr>
      <w:r>
        <w:t>Board Agrees Notice</w:t>
      </w:r>
    </w:p>
    <w:p w14:paraId="7C978EB1" w14:textId="1D43431D" w:rsidR="00F12AB9" w:rsidRPr="00F12AB9" w:rsidRDefault="00F12AB9" w:rsidP="00F12AB9">
      <w:pPr>
        <w:pStyle w:val="ListLegal1"/>
        <w:rPr>
          <w:lang w:val="en-US"/>
        </w:rPr>
      </w:pPr>
      <w:r>
        <w:rPr>
          <w:lang w:val="en-US"/>
        </w:rPr>
        <w:t>Review the notice. You do not need to take any further action.</w:t>
      </w:r>
    </w:p>
    <w:p w14:paraId="3C8A26FF" w14:textId="3E590F2E" w:rsidR="00C01913" w:rsidRDefault="00F12AB9" w:rsidP="007E4789">
      <w:pPr>
        <w:pStyle w:val="Heading3"/>
      </w:pPr>
      <w:bookmarkStart w:id="4" w:name="_Hlk160620748"/>
      <w:r>
        <w:t>Notice of Possible Revocation</w:t>
      </w:r>
    </w:p>
    <w:bookmarkEnd w:id="4"/>
    <w:p w14:paraId="6A3333EF" w14:textId="22D754F3" w:rsidR="007E4789" w:rsidRDefault="00F12AB9" w:rsidP="00F12AB9">
      <w:pPr>
        <w:pStyle w:val="ListLegal1"/>
      </w:pPr>
      <w:r>
        <w:rPr>
          <w:lang w:val="en-US"/>
        </w:rPr>
        <w:t>Review the notice</w:t>
      </w:r>
      <w:r w:rsidR="00300AD6">
        <w:rPr>
          <w:lang w:val="en-US"/>
        </w:rPr>
        <w:t>.</w:t>
      </w:r>
    </w:p>
    <w:p w14:paraId="5F546EF0" w14:textId="736B586C" w:rsidR="007E4789" w:rsidRDefault="00BD31A1" w:rsidP="000810F1">
      <w:pPr>
        <w:pStyle w:val="ListLegal2"/>
      </w:pPr>
      <w:r>
        <w:t xml:space="preserve">If you </w:t>
      </w:r>
      <w:r w:rsidR="0086143A">
        <w:rPr>
          <w:lang w:val="en-US"/>
        </w:rPr>
        <w:t>choose to make</w:t>
      </w:r>
      <w:r w:rsidR="00F12AB9">
        <w:rPr>
          <w:lang w:val="en-US"/>
        </w:rPr>
        <w:t xml:space="preserve"> a submission</w:t>
      </w:r>
      <w:r>
        <w:t>,</w:t>
      </w:r>
      <w:r w:rsidR="00F12AB9">
        <w:rPr>
          <w:lang w:val="en-US"/>
        </w:rPr>
        <w:t xml:space="preserve"> follow </w:t>
      </w:r>
      <w:r w:rsidR="00C14036">
        <w:rPr>
          <w:lang w:val="en-AU"/>
        </w:rPr>
        <w:t xml:space="preserve">the </w:t>
      </w:r>
      <w:r w:rsidR="007E4789">
        <w:t xml:space="preserve">instructions in the </w:t>
      </w:r>
      <w:r w:rsidR="000810F1" w:rsidRPr="00F12AB9">
        <w:rPr>
          <w:b/>
        </w:rPr>
        <w:t>Notice of Possible Revocation</w:t>
      </w:r>
      <w:r w:rsidR="007E4789" w:rsidRPr="00F12AB9">
        <w:t>.</w:t>
      </w:r>
    </w:p>
    <w:p w14:paraId="2A1AF6BA" w14:textId="73F1803C" w:rsidR="00F12AB9" w:rsidRDefault="00F12AB9" w:rsidP="000810F1">
      <w:pPr>
        <w:pStyle w:val="ListLegal2"/>
      </w:pPr>
      <w:r>
        <w:rPr>
          <w:lang w:val="en-US"/>
        </w:rPr>
        <w:t>You</w:t>
      </w:r>
      <w:r w:rsidR="001C5E70">
        <w:rPr>
          <w:lang w:val="en-US"/>
        </w:rPr>
        <w:t xml:space="preserve"> may also </w:t>
      </w:r>
      <w:r w:rsidR="001C5E70">
        <w:rPr>
          <w:b/>
          <w:lang w:val="en-US"/>
        </w:rPr>
        <w:t>Provide Media</w:t>
      </w:r>
      <w:r w:rsidR="001C5E70">
        <w:rPr>
          <w:lang w:val="en-US"/>
        </w:rPr>
        <w:t xml:space="preserve"> to provide any content to support your submission.</w:t>
      </w:r>
    </w:p>
    <w:p w14:paraId="0BA6948C" w14:textId="6CD6AC93" w:rsidR="007E4789" w:rsidRDefault="001C5E70" w:rsidP="007E4789">
      <w:pPr>
        <w:pStyle w:val="Heading3"/>
      </w:pPr>
      <w:r>
        <w:t>Revocation Notice</w:t>
      </w:r>
    </w:p>
    <w:p w14:paraId="309B59D3" w14:textId="5042249D" w:rsidR="000810F1" w:rsidRPr="007021D6" w:rsidRDefault="001C5E70" w:rsidP="00123BCA">
      <w:pPr>
        <w:pStyle w:val="ListLegal1"/>
      </w:pPr>
      <w:r w:rsidRPr="00300AD6">
        <w:rPr>
          <w:lang w:val="en-US"/>
        </w:rPr>
        <w:t>Review the notice, and take required action to display the updated classification markings.</w:t>
      </w:r>
    </w:p>
    <w:sectPr w:rsidR="000810F1" w:rsidRPr="007021D6" w:rsidSect="00F739E5">
      <w:headerReference w:type="even" r:id="rId17"/>
      <w:headerReference w:type="default" r:id="rId18"/>
      <w:footerReference w:type="even" r:id="rId19"/>
      <w:footerReference w:type="default" r:id="rId20"/>
      <w:footerReference w:type="first" r:id="rId21"/>
      <w:type w:val="continuous"/>
      <w:pgSz w:w="11906" w:h="16838" w:code="9"/>
      <w:pgMar w:top="1021" w:right="1021" w:bottom="1021" w:left="102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5E62D" w14:textId="77777777" w:rsidR="00542A2A" w:rsidRDefault="00542A2A" w:rsidP="008456D5">
      <w:pPr>
        <w:spacing w:before="0" w:after="0"/>
      </w:pPr>
      <w:r>
        <w:separator/>
      </w:r>
    </w:p>
  </w:endnote>
  <w:endnote w:type="continuationSeparator" w:id="0">
    <w:p w14:paraId="2D328DCE" w14:textId="77777777" w:rsidR="00542A2A" w:rsidRDefault="00542A2A" w:rsidP="008456D5">
      <w:pPr>
        <w:spacing w:before="0" w:after="0"/>
      </w:pPr>
      <w:r>
        <w:continuationSeparator/>
      </w:r>
    </w:p>
  </w:endnote>
  <w:endnote w:type="continuationNotice" w:id="1">
    <w:p w14:paraId="773101E4" w14:textId="77777777" w:rsidR="00BA03B9" w:rsidRDefault="00BA03B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CE84" w14:textId="77777777" w:rsidR="00542A2A" w:rsidRDefault="00542A2A" w:rsidP="00180B5B">
    <w:pPr>
      <w:pStyle w:val="Footer"/>
      <w:spacing w:before="720"/>
      <w:jc w:val="right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1" behindDoc="1" locked="1" layoutInCell="1" allowOverlap="1" wp14:anchorId="7208C286" wp14:editId="551B8584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007280" cy="539280"/>
              <wp:effectExtent l="0" t="0" r="2540" b="0"/>
              <wp:wrapNone/>
              <wp:docPr id="16" name="Text Box 1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28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3A5FB1" w14:textId="77777777" w:rsidR="00542A2A" w:rsidRPr="007A05BE" w:rsidRDefault="00542A2A" w:rsidP="00180B5B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64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08C286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left:0;text-align:left;margin-left:0;margin-top:0;width:79.3pt;height:42.45pt;z-index:-251658239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" filled="f" stroked="f" strokeweight=".5pt">
              <v:textbox inset="18mm,0,0,10mm">
                <w:txbxContent>
                  <w:p w14:paraId="2F3A5FB1" w14:textId="77777777" w:rsidR="00542A2A" w:rsidRPr="007A05BE" w:rsidRDefault="00542A2A" w:rsidP="00180B5B">
                    <w:pPr>
                      <w:pStyle w:val="Footer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1BDDF617" wp14:editId="2D36A1BB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0000" cy="539280"/>
              <wp:effectExtent l="0" t="0" r="4445" b="0"/>
              <wp:wrapNone/>
              <wp:docPr id="18" name="Text Box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2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itle"/>
                            <w:tag w:val=""/>
                            <w:id w:val="-2054678285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C86C58B" w14:textId="55876DB6" w:rsidR="00542A2A" w:rsidRDefault="00542A2A" w:rsidP="00180B5B">
                              <w:pPr>
                                <w:pStyle w:val="Footer"/>
                              </w:pPr>
                              <w:r>
                                <w:t>User Guide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1008000" tIns="0" rIns="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BDDF617" id="Text Box 18" o:spid="_x0000_s1027" type="#_x0000_t202" style="position:absolute;left:0;text-align:left;margin-left:0;margin-top:0;width:340.15pt;height:42.45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" filled="f" stroked="f" strokeweight=".5pt">
              <v:textbox inset="28mm,0,0,10mm">
                <w:txbxContent>
                  <w:sdt>
                    <w:sdtPr>
                      <w:alias w:val="Title"/>
                      <w:tag w:val=""/>
                      <w:id w:val="-2054678285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5C86C58B" w14:textId="55876DB6" w:rsidR="00542A2A" w:rsidRDefault="00542A2A" w:rsidP="00180B5B">
                        <w:pPr>
                          <w:pStyle w:val="Footer"/>
                        </w:pPr>
                        <w:r>
                          <w:t>User Guide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A9ABF" w14:textId="6C74914E" w:rsidR="00542A2A" w:rsidRDefault="00542A2A" w:rsidP="00571A56">
    <w:pPr>
      <w:pStyle w:val="Footer"/>
      <w:tabs>
        <w:tab w:val="clear" w:pos="4513"/>
        <w:tab w:val="clear" w:pos="9026"/>
        <w:tab w:val="left" w:pos="8580"/>
        <w:tab w:val="left" w:pos="8647"/>
      </w:tabs>
      <w:spacing w:before="36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7" behindDoc="1" locked="1" layoutInCell="1" allowOverlap="1" wp14:anchorId="23E74074" wp14:editId="79A05A7C">
              <wp:simplePos x="0" y="0"/>
              <wp:positionH relativeFrom="page">
                <wp:posOffset>6552565</wp:posOffset>
              </wp:positionH>
              <wp:positionV relativeFrom="page">
                <wp:posOffset>9972675</wp:posOffset>
              </wp:positionV>
              <wp:extent cx="1007110" cy="719455"/>
              <wp:effectExtent l="0" t="0" r="0" b="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110" cy="719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AC6E5BD" w14:textId="77777777" w:rsidR="00542A2A" w:rsidRDefault="00542A2A" w:rsidP="002229F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5B6842F9" w14:textId="77777777" w:rsidR="00542A2A" w:rsidRPr="00077FE0" w:rsidRDefault="00542A2A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E7407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15.95pt;margin-top:785.25pt;width:79.3pt;height:56.6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" filled="f" stroked="f" strokeweight=".5pt">
              <v:textbox inset="0,0,18mm,7mm">
                <w:txbxContent>
                  <w:p w14:paraId="1AC6E5BD" w14:textId="77777777" w:rsidR="00542A2A" w:rsidRDefault="00542A2A" w:rsidP="002229F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14:paraId="5B6842F9" w14:textId="77777777" w:rsidR="00542A2A" w:rsidRPr="00077FE0" w:rsidRDefault="00542A2A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1" locked="1" layoutInCell="1" allowOverlap="1" wp14:anchorId="17BC37AB" wp14:editId="2AB04EE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720000"/>
              <wp:effectExtent l="0" t="0" r="0" b="0"/>
              <wp:wrapNone/>
              <wp:docPr id="12" name="Text Box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CEF0914" w14:textId="044F7278" w:rsidR="00542A2A" w:rsidRPr="00097369" w:rsidRDefault="00542A2A" w:rsidP="002229F7">
                          <w:pPr>
                            <w:pStyle w:val="Footer"/>
                            <w:jc w:val="right"/>
                          </w:pPr>
                        </w:p>
                        <w:p w14:paraId="293C2753" w14:textId="77777777" w:rsidR="00542A2A" w:rsidRPr="00077FE0" w:rsidRDefault="00542A2A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BC37AB" id="Text Box 12" o:spid="_x0000_s1029" type="#_x0000_t202" style="position:absolute;margin-left:288.95pt;margin-top:0;width:340.15pt;height:56.7pt;z-index:-25165823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" filled="f" stroked="f" strokeweight=".5pt">
              <v:textbox inset="0,0,28mm,7mm">
                <w:txbxContent>
                  <w:p w14:paraId="6CEF0914" w14:textId="044F7278" w:rsidR="00542A2A" w:rsidRPr="00097369" w:rsidRDefault="00542A2A" w:rsidP="002229F7">
                    <w:pPr>
                      <w:pStyle w:val="Footer"/>
                      <w:jc w:val="right"/>
                    </w:pPr>
                  </w:p>
                  <w:p w14:paraId="293C2753" w14:textId="77777777" w:rsidR="00542A2A" w:rsidRPr="00077FE0" w:rsidRDefault="00542A2A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5" behindDoc="1" locked="1" layoutInCell="1" allowOverlap="1" wp14:anchorId="48CF94BD" wp14:editId="5E89DF90">
          <wp:simplePos x="0" y="0"/>
          <wp:positionH relativeFrom="page">
            <wp:posOffset>-3136900</wp:posOffset>
          </wp:positionH>
          <wp:positionV relativeFrom="page">
            <wp:posOffset>10505440</wp:posOffset>
          </wp:positionV>
          <wp:extent cx="10691495" cy="177800"/>
          <wp:effectExtent l="0" t="0" r="1905" b="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A317" w14:textId="77777777" w:rsidR="00542A2A" w:rsidRDefault="00542A2A" w:rsidP="002229F7">
    <w:pPr>
      <w:pStyle w:val="Footer"/>
      <w:spacing w:before="360"/>
    </w:pPr>
  </w:p>
  <w:p w14:paraId="4DDF9780" w14:textId="77777777" w:rsidR="00542A2A" w:rsidRDefault="004868E1" w:rsidP="002229F7">
    <w:pPr>
      <w:pStyle w:val="SecurityMarker"/>
    </w:pPr>
    <w:sdt>
      <w:sdtPr>
        <w:alias w:val="Status"/>
        <w:tag w:val=""/>
        <w:id w:val="8273003"/>
        <w:showingPlcHdr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542A2A">
          <w:t xml:space="preserve">     </w:t>
        </w:r>
      </w:sdtContent>
    </w:sdt>
    <w:r w:rsidR="00542A2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1" locked="1" layoutInCell="1" allowOverlap="1" wp14:anchorId="6A528D66" wp14:editId="7C076615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720000"/>
              <wp:effectExtent l="0" t="0" r="0" b="0"/>
              <wp:wrapNone/>
              <wp:docPr id="9" name="Text Box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41BF5E" w14:textId="77777777" w:rsidR="00542A2A" w:rsidRDefault="00542A2A" w:rsidP="002229F7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  <w:p w14:paraId="225746DA" w14:textId="77777777" w:rsidR="00542A2A" w:rsidRPr="00077FE0" w:rsidRDefault="00542A2A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64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528D6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left:0;text-align:left;margin-left:28.15pt;margin-top:0;width:79.35pt;height:56.7pt;z-index:-2516582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" filled="f" stroked="f" strokeweight=".5pt">
              <v:textbox inset="0,0,18mm,7mm">
                <w:txbxContent>
                  <w:p w14:paraId="1141BF5E" w14:textId="77777777" w:rsidR="00542A2A" w:rsidRDefault="00542A2A" w:rsidP="002229F7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  <w:noProof/>
                      </w:rPr>
                      <w:t>2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  <w:p w14:paraId="225746DA" w14:textId="77777777" w:rsidR="00542A2A" w:rsidRPr="00077FE0" w:rsidRDefault="00542A2A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2A2A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1" locked="1" layoutInCell="1" allowOverlap="1" wp14:anchorId="42E42046" wp14:editId="44B705F4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720000"/>
              <wp:effectExtent l="0" t="0" r="0" b="0"/>
              <wp:wrapNone/>
              <wp:docPr id="10" name="Text Box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7DD7C3B" w14:textId="150B8F0E" w:rsidR="00542A2A" w:rsidRPr="00097369" w:rsidRDefault="00542A2A" w:rsidP="002229F7">
                          <w:pPr>
                            <w:pStyle w:val="Footer"/>
                            <w:jc w:val="right"/>
                          </w:pPr>
                        </w:p>
                        <w:p w14:paraId="66F3C1B1" w14:textId="77777777" w:rsidR="00542A2A" w:rsidRPr="00077FE0" w:rsidRDefault="00542A2A" w:rsidP="002229F7">
                          <w:pPr>
                            <w:pStyle w:val="SecurityMarker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008000" bIns="252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E42046" id="Text Box 10" o:spid="_x0000_s1031" type="#_x0000_t202" style="position:absolute;left:0;text-align:left;margin-left:288.95pt;margin-top:0;width:340.15pt;height:56.7pt;z-index:-25165823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" filled="f" stroked="f" strokeweight=".5pt">
              <v:textbox inset="0,0,28mm,7mm">
                <w:txbxContent>
                  <w:p w14:paraId="57DD7C3B" w14:textId="150B8F0E" w:rsidR="00542A2A" w:rsidRPr="00097369" w:rsidRDefault="00542A2A" w:rsidP="002229F7">
                    <w:pPr>
                      <w:pStyle w:val="Footer"/>
                      <w:jc w:val="right"/>
                    </w:pPr>
                  </w:p>
                  <w:p w14:paraId="66F3C1B1" w14:textId="77777777" w:rsidR="00542A2A" w:rsidRPr="00077FE0" w:rsidRDefault="00542A2A" w:rsidP="002229F7">
                    <w:pPr>
                      <w:pStyle w:val="SecurityMarker"/>
                      <w:jc w:val="right"/>
                      <w:rPr>
                        <w:color w:val="FFFFFF" w:themeColor="background1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42A2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C6C4A64" wp14:editId="216EB59F">
          <wp:simplePos x="0" y="0"/>
          <wp:positionH relativeFrom="page">
            <wp:posOffset>-3136900</wp:posOffset>
          </wp:positionH>
          <wp:positionV relativeFrom="page">
            <wp:posOffset>10505440</wp:posOffset>
          </wp:positionV>
          <wp:extent cx="10691495" cy="177800"/>
          <wp:effectExtent l="0" t="0" r="1905" b="0"/>
          <wp:wrapNone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1495" cy="177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3414A" w14:textId="77777777" w:rsidR="00542A2A" w:rsidRPr="005912BE" w:rsidRDefault="00542A2A" w:rsidP="005912BE">
      <w:pPr>
        <w:spacing w:before="300"/>
        <w:rPr>
          <w:color w:val="008089" w:themeColor="accent2"/>
        </w:rPr>
      </w:pPr>
      <w:r w:rsidRPr="001606C9">
        <w:rPr>
          <w:color w:val="004044" w:themeColor="accent2" w:themeShade="80"/>
        </w:rPr>
        <w:t>----------</w:t>
      </w:r>
    </w:p>
  </w:footnote>
  <w:footnote w:type="continuationSeparator" w:id="0">
    <w:p w14:paraId="0CB18FFC" w14:textId="77777777" w:rsidR="00542A2A" w:rsidRDefault="00542A2A" w:rsidP="008456D5">
      <w:pPr>
        <w:spacing w:before="0" w:after="0"/>
      </w:pPr>
      <w:r>
        <w:continuationSeparator/>
      </w:r>
    </w:p>
  </w:footnote>
  <w:footnote w:type="continuationNotice" w:id="1">
    <w:p w14:paraId="36D8B312" w14:textId="77777777" w:rsidR="00BA03B9" w:rsidRDefault="00BA03B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CC851" w14:textId="77777777" w:rsidR="00542A2A" w:rsidRDefault="00542A2A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FF554" w14:textId="7911EA1A" w:rsidR="00542A2A" w:rsidRDefault="00542A2A" w:rsidP="00300AD6">
    <w:pPr>
      <w:pStyle w:val="Header"/>
    </w:pPr>
    <w:r>
      <w:t xml:space="preserve">Classification Portal User Guide – </w:t>
    </w:r>
    <w:r w:rsidR="001C5E70">
      <w:t xml:space="preserve">Accessing notices </w:t>
    </w:r>
    <w:r w:rsidR="00300AD6">
      <w:t xml:space="preserve">for </w:t>
    </w:r>
    <w:r w:rsidR="001C5E70">
      <w:t>a Classification Board check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41818F2"/>
    <w:multiLevelType w:val="hybridMultilevel"/>
    <w:tmpl w:val="55A051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D78EE"/>
    <w:multiLevelType w:val="hybridMultilevel"/>
    <w:tmpl w:val="38FC82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92756"/>
    <w:multiLevelType w:val="hybridMultilevel"/>
    <w:tmpl w:val="513A850A"/>
    <w:lvl w:ilvl="0" w:tplc="5112A3F8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757524"/>
    <w:multiLevelType w:val="hybridMultilevel"/>
    <w:tmpl w:val="4D52ADA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AA51938"/>
    <w:multiLevelType w:val="multilevel"/>
    <w:tmpl w:val="298C34E4"/>
    <w:numStyleLink w:val="AppendixNumbers"/>
  </w:abstractNum>
  <w:abstractNum w:abstractNumId="18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173295E"/>
    <w:multiLevelType w:val="multilevel"/>
    <w:tmpl w:val="1076C6F4"/>
    <w:styleLink w:val="Bullets"/>
    <w:lvl w:ilvl="0">
      <w:start w:val="1"/>
      <w:numFmt w:val="bullet"/>
      <w:pStyle w:val="Bullet1"/>
      <w:lvlText w:val="•"/>
      <w:lvlJc w:val="left"/>
      <w:pPr>
        <w:ind w:left="852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1136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1420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704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988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2272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255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40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24" w:hanging="284"/>
      </w:pPr>
      <w:rPr>
        <w:rFonts w:hint="default"/>
      </w:rPr>
    </w:lvl>
  </w:abstractNum>
  <w:abstractNum w:abstractNumId="20" w15:restartNumberingAfterBreak="0">
    <w:nsid w:val="44C04F4B"/>
    <w:multiLevelType w:val="hybridMultilevel"/>
    <w:tmpl w:val="0D3AE35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31537"/>
    <w:multiLevelType w:val="hybridMultilevel"/>
    <w:tmpl w:val="1C0088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E50A76"/>
    <w:multiLevelType w:val="hybridMultilevel"/>
    <w:tmpl w:val="E9ECA7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0E7485E"/>
    <w:multiLevelType w:val="multilevel"/>
    <w:tmpl w:val="65F29510"/>
    <w:styleLink w:val="BoxedBullets"/>
    <w:lvl w:ilvl="0">
      <w:start w:val="1"/>
      <w:numFmt w:val="bullet"/>
      <w:pStyle w:val="Box1Bullet1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pStyle w:val="Box2Checklist"/>
      <w:lvlText w:val="□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DE06987"/>
    <w:multiLevelType w:val="hybridMultilevel"/>
    <w:tmpl w:val="802453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02299"/>
    <w:multiLevelType w:val="hybridMultilevel"/>
    <w:tmpl w:val="E4345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54E84"/>
    <w:multiLevelType w:val="multilevel"/>
    <w:tmpl w:val="5B38C5AC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lvl w:ilvl="0">
        <w:start w:val="1"/>
        <w:numFmt w:val="decimal"/>
        <w:pStyle w:val="ListLegal1"/>
        <w:lvlText w:val="%1."/>
        <w:lvlJc w:val="left"/>
        <w:pPr>
          <w:ind w:left="284" w:hanging="284"/>
        </w:pPr>
        <w:rPr>
          <w:rFonts w:hint="default"/>
          <w:b w:val="0"/>
        </w:rPr>
      </w:lvl>
    </w:lvlOverride>
    <w:lvlOverride w:ilvl="1">
      <w:lvl w:ilvl="1">
        <w:start w:val="1"/>
        <w:numFmt w:val="lowerLetter"/>
        <w:pStyle w:val="ListLegal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lvl w:ilvl="2">
        <w:start w:val="1"/>
        <w:numFmt w:val="lowerRoman"/>
        <w:pStyle w:val="ListLegal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1" w:hanging="281"/>
        </w:pPr>
        <w:rPr>
          <w:rFonts w:hint="default"/>
        </w:rPr>
      </w:lvl>
    </w:lvlOverride>
    <w:lvlOverride w:ilvl="6">
      <w:lvl w:ilvl="6">
        <w:start w:val="1"/>
        <w:numFmt w:val="decimal"/>
        <w:lvlText w:val="%7)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)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)"/>
        <w:lvlJc w:val="left"/>
        <w:pPr>
          <w:ind w:left="2556" w:hanging="284"/>
        </w:pPr>
        <w:rPr>
          <w:rFonts w:hint="default"/>
        </w:rPr>
      </w:lvl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lvl w:ilvl="0">
        <w:start w:val="1"/>
        <w:numFmt w:val="decimal"/>
        <w:pStyle w:val="ListNumbered1"/>
        <w:lvlText w:val="%1."/>
        <w:lvlJc w:val="left"/>
        <w:pPr>
          <w:ind w:left="284" w:hanging="284"/>
        </w:pPr>
        <w:rPr>
          <w:rFonts w:hint="default"/>
        </w:rPr>
      </w:lvl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1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3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24"/>
  </w:num>
  <w:num w:numId="26">
    <w:abstractNumId w:val="24"/>
  </w:num>
  <w:num w:numId="27">
    <w:abstractNumId w:val="24"/>
  </w:num>
  <w:num w:numId="28">
    <w:abstractNumId w:val="20"/>
  </w:num>
  <w:num w:numId="29">
    <w:abstractNumId w:val="13"/>
  </w:num>
  <w:num w:numId="30">
    <w:abstractNumId w:val="14"/>
  </w:num>
  <w:num w:numId="31">
    <w:abstractNumId w:val="26"/>
  </w:num>
  <w:num w:numId="32">
    <w:abstractNumId w:val="22"/>
  </w:num>
  <w:num w:numId="33">
    <w:abstractNumId w:val="16"/>
  </w:num>
  <w:num w:numId="34">
    <w:abstractNumId w:val="25"/>
  </w:num>
  <w:num w:numId="35">
    <w:abstractNumId w:val="21"/>
  </w:num>
  <w:num w:numId="36">
    <w:abstractNumId w:val="12"/>
  </w:num>
  <w:num w:numId="37">
    <w:abstractNumId w:val="19"/>
  </w:num>
  <w:num w:numId="38">
    <w:abstractNumId w:val="27"/>
    <w:lvlOverride w:ilvl="0">
      <w:startOverride w:val="1"/>
      <w:lvl w:ilvl="0">
        <w:start w:val="1"/>
        <w:numFmt w:val="decimal"/>
        <w:pStyle w:val="ListLegal1"/>
        <w:lvlText w:val="%1."/>
        <w:lvlJc w:val="left"/>
        <w:pPr>
          <w:ind w:left="284" w:hanging="284"/>
        </w:pPr>
        <w:rPr>
          <w:rFonts w:hint="default"/>
          <w:b w:val="0"/>
        </w:rPr>
      </w:lvl>
    </w:lvlOverride>
    <w:lvlOverride w:ilvl="1">
      <w:startOverride w:val="1"/>
      <w:lvl w:ilvl="1">
        <w:start w:val="1"/>
        <w:numFmt w:val="lowerLetter"/>
        <w:pStyle w:val="ListLegal2"/>
        <w:lvlText w:val="%2."/>
        <w:lvlJc w:val="left"/>
        <w:pPr>
          <w:ind w:left="568" w:hanging="28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pStyle w:val="ListLegal3"/>
        <w:lvlText w:val="%3."/>
        <w:lvlJc w:val="left"/>
        <w:pPr>
          <w:ind w:left="852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1701" w:hanging="281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)"/>
        <w:lvlJc w:val="left"/>
        <w:pPr>
          <w:ind w:left="198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)"/>
        <w:lvlJc w:val="left"/>
        <w:pPr>
          <w:ind w:left="227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)"/>
        <w:lvlJc w:val="left"/>
        <w:pPr>
          <w:ind w:left="2556" w:hanging="284"/>
        </w:pPr>
        <w:rPr>
          <w:rFonts w:hint="default"/>
        </w:rPr>
      </w:lvl>
    </w:lvlOverride>
  </w:num>
  <w:num w:numId="39">
    <w:abstractNumId w:val="1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C70"/>
    <w:rsid w:val="00003ABA"/>
    <w:rsid w:val="00007CCC"/>
    <w:rsid w:val="0001430B"/>
    <w:rsid w:val="00016109"/>
    <w:rsid w:val="00017FC1"/>
    <w:rsid w:val="000341E0"/>
    <w:rsid w:val="00034557"/>
    <w:rsid w:val="00042F62"/>
    <w:rsid w:val="00075CEC"/>
    <w:rsid w:val="000810F1"/>
    <w:rsid w:val="000A7080"/>
    <w:rsid w:val="000A747F"/>
    <w:rsid w:val="000D239B"/>
    <w:rsid w:val="000D5B54"/>
    <w:rsid w:val="000E24BA"/>
    <w:rsid w:val="000E5674"/>
    <w:rsid w:val="000E7E9F"/>
    <w:rsid w:val="0012234F"/>
    <w:rsid w:val="001349C6"/>
    <w:rsid w:val="00144D48"/>
    <w:rsid w:val="001479A6"/>
    <w:rsid w:val="001606C9"/>
    <w:rsid w:val="001667A1"/>
    <w:rsid w:val="00167DC3"/>
    <w:rsid w:val="0018088D"/>
    <w:rsid w:val="00180B5B"/>
    <w:rsid w:val="0018641E"/>
    <w:rsid w:val="0019195F"/>
    <w:rsid w:val="00191EBB"/>
    <w:rsid w:val="00193079"/>
    <w:rsid w:val="001A4B91"/>
    <w:rsid w:val="001B5BCC"/>
    <w:rsid w:val="001B70CF"/>
    <w:rsid w:val="001C2800"/>
    <w:rsid w:val="001C5E70"/>
    <w:rsid w:val="001C7B00"/>
    <w:rsid w:val="001D5041"/>
    <w:rsid w:val="001D60DE"/>
    <w:rsid w:val="001E0F9E"/>
    <w:rsid w:val="001E44C4"/>
    <w:rsid w:val="001E7A4B"/>
    <w:rsid w:val="001F680C"/>
    <w:rsid w:val="00203702"/>
    <w:rsid w:val="00211567"/>
    <w:rsid w:val="002229F7"/>
    <w:rsid w:val="002254D5"/>
    <w:rsid w:val="0022611D"/>
    <w:rsid w:val="00261E12"/>
    <w:rsid w:val="0026422D"/>
    <w:rsid w:val="00265859"/>
    <w:rsid w:val="00266955"/>
    <w:rsid w:val="00284164"/>
    <w:rsid w:val="00294FAF"/>
    <w:rsid w:val="002959FB"/>
    <w:rsid w:val="002A306E"/>
    <w:rsid w:val="002B3569"/>
    <w:rsid w:val="002B7197"/>
    <w:rsid w:val="002C4690"/>
    <w:rsid w:val="002E1ADA"/>
    <w:rsid w:val="002F3CF1"/>
    <w:rsid w:val="002F5CAB"/>
    <w:rsid w:val="00300AD6"/>
    <w:rsid w:val="00311C7F"/>
    <w:rsid w:val="0031443F"/>
    <w:rsid w:val="00323216"/>
    <w:rsid w:val="0033524A"/>
    <w:rsid w:val="00346C70"/>
    <w:rsid w:val="003708D1"/>
    <w:rsid w:val="003720E9"/>
    <w:rsid w:val="0038444F"/>
    <w:rsid w:val="003B7ABE"/>
    <w:rsid w:val="003C549A"/>
    <w:rsid w:val="003C625A"/>
    <w:rsid w:val="003F1371"/>
    <w:rsid w:val="003F3B91"/>
    <w:rsid w:val="003F775D"/>
    <w:rsid w:val="004104C0"/>
    <w:rsid w:val="00420F04"/>
    <w:rsid w:val="00430511"/>
    <w:rsid w:val="00431B7D"/>
    <w:rsid w:val="00435A45"/>
    <w:rsid w:val="00437FC6"/>
    <w:rsid w:val="00450D0E"/>
    <w:rsid w:val="00452C60"/>
    <w:rsid w:val="004576D3"/>
    <w:rsid w:val="00477E77"/>
    <w:rsid w:val="00483596"/>
    <w:rsid w:val="004868E1"/>
    <w:rsid w:val="0049681F"/>
    <w:rsid w:val="004A0E88"/>
    <w:rsid w:val="004C3567"/>
    <w:rsid w:val="004C6B23"/>
    <w:rsid w:val="004E2DEC"/>
    <w:rsid w:val="004E73AE"/>
    <w:rsid w:val="004E7B4B"/>
    <w:rsid w:val="004F0761"/>
    <w:rsid w:val="004F77AA"/>
    <w:rsid w:val="0050159C"/>
    <w:rsid w:val="00513A57"/>
    <w:rsid w:val="00516B3F"/>
    <w:rsid w:val="00531EE3"/>
    <w:rsid w:val="00536E7F"/>
    <w:rsid w:val="00541213"/>
    <w:rsid w:val="00542A2A"/>
    <w:rsid w:val="005450C4"/>
    <w:rsid w:val="00546218"/>
    <w:rsid w:val="00553003"/>
    <w:rsid w:val="005618E2"/>
    <w:rsid w:val="005653A9"/>
    <w:rsid w:val="00570C15"/>
    <w:rsid w:val="00571A56"/>
    <w:rsid w:val="00580EF9"/>
    <w:rsid w:val="0058218E"/>
    <w:rsid w:val="005912BE"/>
    <w:rsid w:val="00595784"/>
    <w:rsid w:val="00595BEB"/>
    <w:rsid w:val="005B7B84"/>
    <w:rsid w:val="005C093B"/>
    <w:rsid w:val="005C400B"/>
    <w:rsid w:val="005C4275"/>
    <w:rsid w:val="005C4B99"/>
    <w:rsid w:val="005C7471"/>
    <w:rsid w:val="005E6E44"/>
    <w:rsid w:val="005F794B"/>
    <w:rsid w:val="00611CC1"/>
    <w:rsid w:val="00614CC4"/>
    <w:rsid w:val="006214C8"/>
    <w:rsid w:val="00636118"/>
    <w:rsid w:val="0066557D"/>
    <w:rsid w:val="006735E6"/>
    <w:rsid w:val="00680AB6"/>
    <w:rsid w:val="00686A7B"/>
    <w:rsid w:val="0069106F"/>
    <w:rsid w:val="006A0F8A"/>
    <w:rsid w:val="006A266A"/>
    <w:rsid w:val="006A5949"/>
    <w:rsid w:val="006C0D6E"/>
    <w:rsid w:val="006C72CC"/>
    <w:rsid w:val="006D04F1"/>
    <w:rsid w:val="006E1ECA"/>
    <w:rsid w:val="007021D6"/>
    <w:rsid w:val="007570BF"/>
    <w:rsid w:val="00765335"/>
    <w:rsid w:val="0077074C"/>
    <w:rsid w:val="0077779E"/>
    <w:rsid w:val="007A05BE"/>
    <w:rsid w:val="007A3DD5"/>
    <w:rsid w:val="007A4411"/>
    <w:rsid w:val="007C5549"/>
    <w:rsid w:val="007C7FC7"/>
    <w:rsid w:val="007D42E1"/>
    <w:rsid w:val="007D6A92"/>
    <w:rsid w:val="007E3858"/>
    <w:rsid w:val="007E4789"/>
    <w:rsid w:val="007E7750"/>
    <w:rsid w:val="007F750D"/>
    <w:rsid w:val="0080488E"/>
    <w:rsid w:val="008067A1"/>
    <w:rsid w:val="008431E3"/>
    <w:rsid w:val="008456D5"/>
    <w:rsid w:val="0084634B"/>
    <w:rsid w:val="0086143A"/>
    <w:rsid w:val="008668B5"/>
    <w:rsid w:val="00871E76"/>
    <w:rsid w:val="00874876"/>
    <w:rsid w:val="00876711"/>
    <w:rsid w:val="00880596"/>
    <w:rsid w:val="00881779"/>
    <w:rsid w:val="00882113"/>
    <w:rsid w:val="008A1887"/>
    <w:rsid w:val="008A3E38"/>
    <w:rsid w:val="008B0C74"/>
    <w:rsid w:val="008B3185"/>
    <w:rsid w:val="008B6A81"/>
    <w:rsid w:val="008C5970"/>
    <w:rsid w:val="008D4FD3"/>
    <w:rsid w:val="008D5484"/>
    <w:rsid w:val="008D78DC"/>
    <w:rsid w:val="008E2A0D"/>
    <w:rsid w:val="008F3F2E"/>
    <w:rsid w:val="00913A13"/>
    <w:rsid w:val="0093491D"/>
    <w:rsid w:val="00936AD4"/>
    <w:rsid w:val="00953AC5"/>
    <w:rsid w:val="009553A0"/>
    <w:rsid w:val="00987496"/>
    <w:rsid w:val="009909EC"/>
    <w:rsid w:val="00996B8C"/>
    <w:rsid w:val="009B00F2"/>
    <w:rsid w:val="009B0187"/>
    <w:rsid w:val="009B15D5"/>
    <w:rsid w:val="009B6DB4"/>
    <w:rsid w:val="009C7FC9"/>
    <w:rsid w:val="00A03726"/>
    <w:rsid w:val="00A070A2"/>
    <w:rsid w:val="00A11629"/>
    <w:rsid w:val="00A13E7B"/>
    <w:rsid w:val="00A146EE"/>
    <w:rsid w:val="00A21BCF"/>
    <w:rsid w:val="00A24D36"/>
    <w:rsid w:val="00A55479"/>
    <w:rsid w:val="00A556DD"/>
    <w:rsid w:val="00A5662E"/>
    <w:rsid w:val="00A81EC0"/>
    <w:rsid w:val="00A95970"/>
    <w:rsid w:val="00AC273A"/>
    <w:rsid w:val="00AC2AE0"/>
    <w:rsid w:val="00AD459C"/>
    <w:rsid w:val="00AD7703"/>
    <w:rsid w:val="00AD7DFC"/>
    <w:rsid w:val="00AE1A3E"/>
    <w:rsid w:val="00AE1A8F"/>
    <w:rsid w:val="00AF0C6C"/>
    <w:rsid w:val="00AF5A1B"/>
    <w:rsid w:val="00B0484D"/>
    <w:rsid w:val="00B123C5"/>
    <w:rsid w:val="00B137BD"/>
    <w:rsid w:val="00B31E26"/>
    <w:rsid w:val="00B42AC2"/>
    <w:rsid w:val="00B516CB"/>
    <w:rsid w:val="00B53791"/>
    <w:rsid w:val="00B6273F"/>
    <w:rsid w:val="00B76EEC"/>
    <w:rsid w:val="00B800E2"/>
    <w:rsid w:val="00B9430D"/>
    <w:rsid w:val="00B9466F"/>
    <w:rsid w:val="00BA03B9"/>
    <w:rsid w:val="00BA2EA5"/>
    <w:rsid w:val="00BA6B7A"/>
    <w:rsid w:val="00BB3AAC"/>
    <w:rsid w:val="00BC661E"/>
    <w:rsid w:val="00BD31A1"/>
    <w:rsid w:val="00BE3AD8"/>
    <w:rsid w:val="00BE3C62"/>
    <w:rsid w:val="00BF70F1"/>
    <w:rsid w:val="00C01913"/>
    <w:rsid w:val="00C027F2"/>
    <w:rsid w:val="00C02DC9"/>
    <w:rsid w:val="00C05BF4"/>
    <w:rsid w:val="00C10DFF"/>
    <w:rsid w:val="00C14036"/>
    <w:rsid w:val="00C3172E"/>
    <w:rsid w:val="00C3785C"/>
    <w:rsid w:val="00C57B95"/>
    <w:rsid w:val="00C77ED7"/>
    <w:rsid w:val="00C926BE"/>
    <w:rsid w:val="00CA36D5"/>
    <w:rsid w:val="00CD233E"/>
    <w:rsid w:val="00CD3FF9"/>
    <w:rsid w:val="00CD54FA"/>
    <w:rsid w:val="00CF6CFD"/>
    <w:rsid w:val="00CF763F"/>
    <w:rsid w:val="00CF78A5"/>
    <w:rsid w:val="00D02062"/>
    <w:rsid w:val="00D1626F"/>
    <w:rsid w:val="00D178AC"/>
    <w:rsid w:val="00D21ADA"/>
    <w:rsid w:val="00D23ECE"/>
    <w:rsid w:val="00D4081C"/>
    <w:rsid w:val="00D46FC0"/>
    <w:rsid w:val="00D5655E"/>
    <w:rsid w:val="00D62C1B"/>
    <w:rsid w:val="00D66EA4"/>
    <w:rsid w:val="00D75AAD"/>
    <w:rsid w:val="00D7724F"/>
    <w:rsid w:val="00D86136"/>
    <w:rsid w:val="00D9360A"/>
    <w:rsid w:val="00D93AEC"/>
    <w:rsid w:val="00D96BC0"/>
    <w:rsid w:val="00DA5BEE"/>
    <w:rsid w:val="00DC1027"/>
    <w:rsid w:val="00DC78FA"/>
    <w:rsid w:val="00DD09C2"/>
    <w:rsid w:val="00DD2CE6"/>
    <w:rsid w:val="00DD44CA"/>
    <w:rsid w:val="00DD6968"/>
    <w:rsid w:val="00DE4362"/>
    <w:rsid w:val="00DE4FE2"/>
    <w:rsid w:val="00E04908"/>
    <w:rsid w:val="00E1465E"/>
    <w:rsid w:val="00E1492E"/>
    <w:rsid w:val="00E215D9"/>
    <w:rsid w:val="00E21B61"/>
    <w:rsid w:val="00E2218A"/>
    <w:rsid w:val="00E30EB4"/>
    <w:rsid w:val="00E5227E"/>
    <w:rsid w:val="00E60259"/>
    <w:rsid w:val="00E65660"/>
    <w:rsid w:val="00E7738C"/>
    <w:rsid w:val="00E846AC"/>
    <w:rsid w:val="00E94FDD"/>
    <w:rsid w:val="00E95BA5"/>
    <w:rsid w:val="00E97319"/>
    <w:rsid w:val="00EA3663"/>
    <w:rsid w:val="00EB1659"/>
    <w:rsid w:val="00EB58E1"/>
    <w:rsid w:val="00ED63A9"/>
    <w:rsid w:val="00EF4633"/>
    <w:rsid w:val="00F0228B"/>
    <w:rsid w:val="00F111C4"/>
    <w:rsid w:val="00F11869"/>
    <w:rsid w:val="00F12AB9"/>
    <w:rsid w:val="00F1428D"/>
    <w:rsid w:val="00F238D5"/>
    <w:rsid w:val="00F30C21"/>
    <w:rsid w:val="00F441F5"/>
    <w:rsid w:val="00F512D6"/>
    <w:rsid w:val="00F61400"/>
    <w:rsid w:val="00F62B9C"/>
    <w:rsid w:val="00F64F45"/>
    <w:rsid w:val="00F660CF"/>
    <w:rsid w:val="00F67CDB"/>
    <w:rsid w:val="00F71100"/>
    <w:rsid w:val="00F739E5"/>
    <w:rsid w:val="00F80BBB"/>
    <w:rsid w:val="00F86DA7"/>
    <w:rsid w:val="00FA3E05"/>
    <w:rsid w:val="00FC32B2"/>
    <w:rsid w:val="00FC34A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14AA19F"/>
  <w15:chartTrackingRefBased/>
  <w15:docId w15:val="{56E7F6DE-1AFF-4450-8845-4F6E1CBB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2"/>
        <w:szCs w:val="22"/>
        <w:lang w:val="en-AU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4" w:unhideWhenUsed="1" w:qFormat="1"/>
    <w:lsdException w:name="table of figures" w:semiHidden="1" w:uiPriority="4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680C"/>
    <w:pPr>
      <w:suppressAutoHyphens/>
    </w:pPr>
  </w:style>
  <w:style w:type="paragraph" w:styleId="Heading1">
    <w:name w:val="heading 1"/>
    <w:basedOn w:val="Normal"/>
    <w:next w:val="Normal"/>
    <w:link w:val="Heading1Char"/>
    <w:uiPriority w:val="9"/>
    <w:qFormat/>
    <w:rsid w:val="001E0F9E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0F9E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F9E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453BA3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1E0F9E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473AA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1E0F9E"/>
    <w:pPr>
      <w:spacing w:before="1680" w:after="240"/>
    </w:pPr>
    <w:rPr>
      <w:rFonts w:asciiTheme="majorHAnsi" w:eastAsiaTheme="majorEastAsia" w:hAnsiTheme="majorHAnsi" w:cstheme="majorBidi"/>
      <w:b/>
      <w:color w:val="473AA9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1E0F9E"/>
    <w:rPr>
      <w:rFonts w:asciiTheme="majorHAnsi" w:eastAsiaTheme="majorEastAsia" w:hAnsiTheme="majorHAnsi" w:cstheme="majorBidi"/>
      <w:b/>
      <w:color w:val="473AA9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1E0F9E"/>
    <w:pPr>
      <w:numPr>
        <w:ilvl w:val="1"/>
      </w:numPr>
      <w:spacing w:before="240" w:after="160"/>
    </w:pPr>
    <w:rPr>
      <w:rFonts w:asciiTheme="majorHAnsi" w:eastAsiaTheme="minorEastAsia" w:hAnsiTheme="majorHAnsi"/>
      <w:color w:val="453BA3"/>
      <w:sz w:val="44"/>
    </w:rPr>
  </w:style>
  <w:style w:type="character" w:customStyle="1" w:styleId="SubtitleChar">
    <w:name w:val="Subtitle Char"/>
    <w:basedOn w:val="DefaultParagraphFont"/>
    <w:link w:val="Subtitle"/>
    <w:uiPriority w:val="18"/>
    <w:rsid w:val="001E0F9E"/>
    <w:rPr>
      <w:rFonts w:asciiTheme="majorHAnsi" w:eastAsiaTheme="minorEastAsia" w:hAnsiTheme="majorHAnsi"/>
      <w:color w:val="453BA3"/>
      <w:sz w:val="44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lang w:val="x-none"/>
    </w:rPr>
  </w:style>
  <w:style w:type="character" w:styleId="Hyperlink">
    <w:name w:val="Hyperlink"/>
    <w:basedOn w:val="DefaultParagraphFont"/>
    <w:uiPriority w:val="99"/>
    <w:unhideWhenUsed/>
    <w:rsid w:val="00880596"/>
    <w:rPr>
      <w:color w:val="473AA9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1E0F9E"/>
    <w:rPr>
      <w:rFonts w:asciiTheme="majorHAnsi" w:eastAsiaTheme="majorEastAsia" w:hAnsiTheme="majorHAnsi" w:cstheme="majorBidi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0F9E"/>
    <w:rPr>
      <w:rFonts w:asciiTheme="majorHAnsi" w:eastAsiaTheme="majorEastAsia" w:hAnsiTheme="majorHAnsi" w:cstheme="majorBidi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1E0F9E"/>
    <w:pPr>
      <w:spacing w:before="240" w:after="240"/>
    </w:pPr>
    <w:rPr>
      <w:color w:val="473AA9"/>
      <w:sz w:val="26"/>
      <w:lang w:val="x-none"/>
    </w:rPr>
  </w:style>
  <w:style w:type="character" w:customStyle="1" w:styleId="Heading3Char">
    <w:name w:val="Heading 3 Char"/>
    <w:basedOn w:val="DefaultParagraphFont"/>
    <w:link w:val="Heading3"/>
    <w:uiPriority w:val="9"/>
    <w:rsid w:val="001E0F9E"/>
    <w:rPr>
      <w:rFonts w:asciiTheme="majorHAnsi" w:eastAsiaTheme="majorEastAsia" w:hAnsiTheme="majorHAnsi" w:cstheme="majorBidi"/>
      <w:b/>
      <w:color w:val="453BA3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0F9E"/>
    <w:rPr>
      <w:rFonts w:asciiTheme="majorHAnsi" w:eastAsiaTheme="majorEastAsia" w:hAnsiTheme="majorHAnsi" w:cstheme="majorBidi"/>
      <w:b/>
      <w:iCs/>
      <w:color w:val="473AA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1E0F9E"/>
    <w:pPr>
      <w:spacing w:before="80"/>
    </w:pPr>
    <w:tblPr>
      <w:tblStyleRowBandSize w:val="1"/>
      <w:tblStyleColBandSize w:val="1"/>
      <w:tblBorders>
        <w:top w:val="single" w:sz="4" w:space="0" w:color="473AA9"/>
        <w:bottom w:val="single" w:sz="4" w:space="0" w:color="473AA9"/>
        <w:insideH w:val="single" w:sz="4" w:space="0" w:color="473AA9"/>
      </w:tblBorders>
    </w:tblPr>
    <w:tblStylePr w:type="firstRow">
      <w:rPr>
        <w:b/>
        <w:color w:val="FFFFFF" w:themeColor="background1"/>
      </w:rPr>
      <w:tblPr/>
      <w:tcPr>
        <w:shd w:val="clear" w:color="auto" w:fill="453BA3"/>
      </w:tcPr>
    </w:tblStylePr>
    <w:tblStylePr w:type="lastRow">
      <w:rPr>
        <w:b/>
      </w:rPr>
      <w:tblPr/>
      <w:tcPr>
        <w:shd w:val="clear" w:color="auto" w:fill="DAD8ED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  <w:lang w:val="x-none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  <w:rPr>
      <w:lang w:val="x-none"/>
    </w:r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  <w:rPr>
      <w:lang w:val="x-none"/>
    </w:r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B516CB"/>
    <w:pPr>
      <w:numPr>
        <w:numId w:val="11"/>
      </w:numPr>
      <w:spacing w:before="80"/>
      <w:ind w:left="284"/>
    </w:pPr>
    <w:rPr>
      <w:lang w:val="x-none"/>
    </w:r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9"/>
    <w:qFormat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FA3E05"/>
    <w:pPr>
      <w:pBdr>
        <w:top w:val="single" w:sz="4" w:space="14" w:color="473AA9"/>
        <w:left w:val="single" w:sz="4" w:space="14" w:color="473AA9"/>
        <w:bottom w:val="single" w:sz="4" w:space="14" w:color="473AA9"/>
        <w:right w:val="single" w:sz="4" w:space="14" w:color="473AA9"/>
      </w:pBdr>
      <w:ind w:left="284" w:right="284"/>
    </w:pPr>
    <w:rPr>
      <w:lang w:val="x-none"/>
    </w:rPr>
  </w:style>
  <w:style w:type="paragraph" w:customStyle="1" w:styleId="Box1Heading">
    <w:name w:val="Box 1 Heading"/>
    <w:basedOn w:val="Box1Text"/>
    <w:uiPriority w:val="23"/>
    <w:qFormat/>
    <w:rsid w:val="00CF6CFD"/>
    <w:rPr>
      <w:b/>
    </w:rPr>
  </w:style>
  <w:style w:type="paragraph" w:customStyle="1" w:styleId="Box1Bullet1">
    <w:name w:val="Box 1 Bullet 1"/>
    <w:basedOn w:val="Box1Text"/>
    <w:uiPriority w:val="24"/>
    <w:qFormat/>
    <w:rsid w:val="00FA3E05"/>
    <w:pPr>
      <w:numPr>
        <w:numId w:val="27"/>
      </w:numPr>
      <w:spacing w:before="80"/>
    </w:pPr>
    <w:rPr>
      <w:kern w:val="12"/>
      <w:sz w:val="20"/>
      <w:szCs w:val="20"/>
    </w:rPr>
  </w:style>
  <w:style w:type="paragraph" w:customStyle="1" w:styleId="Box2Text">
    <w:name w:val="Box 2 Text"/>
    <w:basedOn w:val="Normal"/>
    <w:uiPriority w:val="24"/>
    <w:qFormat/>
    <w:rsid w:val="001B5BCC"/>
    <w:pPr>
      <w:pBdr>
        <w:top w:val="single" w:sz="4" w:space="14" w:color="453BA3"/>
        <w:left w:val="single" w:sz="4" w:space="14" w:color="453BA3"/>
        <w:bottom w:val="single" w:sz="4" w:space="14" w:color="453BA3"/>
        <w:right w:val="single" w:sz="4" w:space="14" w:color="453BA3"/>
      </w:pBdr>
      <w:shd w:val="clear" w:color="auto" w:fill="453BA3"/>
      <w:ind w:left="284" w:right="284"/>
    </w:pPr>
    <w:rPr>
      <w:color w:val="FFFFFF" w:themeColor="background1"/>
      <w:lang w:val="x-none"/>
    </w:rPr>
  </w:style>
  <w:style w:type="paragraph" w:customStyle="1" w:styleId="Box2Heading">
    <w:name w:val="Box 2 Heading"/>
    <w:basedOn w:val="Box2Text"/>
    <w:uiPriority w:val="24"/>
    <w:qFormat/>
    <w:rsid w:val="001B5BCC"/>
    <w:rPr>
      <w:b/>
    </w:rPr>
  </w:style>
  <w:style w:type="paragraph" w:customStyle="1" w:styleId="Box2Bullet1">
    <w:name w:val="Box 2 Bullet 1"/>
    <w:basedOn w:val="Box2Text"/>
    <w:uiPriority w:val="25"/>
    <w:qFormat/>
    <w:rsid w:val="00FA3E05"/>
    <w:pPr>
      <w:spacing w:before="80"/>
      <w:ind w:left="0"/>
    </w:pPr>
    <w:rPr>
      <w:kern w:val="12"/>
      <w:sz w:val="20"/>
      <w:szCs w:val="20"/>
    </w:r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40"/>
      </w:numPr>
    </w:pPr>
  </w:style>
  <w:style w:type="numbering" w:customStyle="1" w:styleId="ListNumbered">
    <w:name w:val="List Numbered"/>
    <w:uiPriority w:val="99"/>
    <w:rsid w:val="00477E77"/>
    <w:pPr>
      <w:numPr>
        <w:numId w:val="39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881779"/>
    <w:pPr>
      <w:pBdr>
        <w:left w:val="single" w:sz="48" w:space="22" w:color="473AA9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1779"/>
    <w:rPr>
      <w:b/>
      <w:iCs/>
      <w:color w:val="404040" w:themeColor="text1" w:themeTint="BF"/>
    </w:rPr>
  </w:style>
  <w:style w:type="paragraph" w:styleId="TOC1">
    <w:name w:val="toc 1"/>
    <w:basedOn w:val="Normal"/>
    <w:next w:val="Normal"/>
    <w:autoRedefine/>
    <w:uiPriority w:val="39"/>
    <w:rsid w:val="00A24D36"/>
    <w:pPr>
      <w:keepLines/>
      <w:tabs>
        <w:tab w:val="right" w:pos="9854"/>
      </w:tabs>
      <w:ind w:left="567" w:hanging="567"/>
    </w:pPr>
    <w:rPr>
      <w:rFonts w:cs="Times New Roman (Body CS)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rsid w:val="00A24D36"/>
    <w:pPr>
      <w:keepLines/>
      <w:tabs>
        <w:tab w:val="right" w:pos="9854"/>
      </w:tabs>
      <w:spacing w:before="80"/>
      <w:ind w:left="567" w:hanging="567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1606C9"/>
    <w:pPr>
      <w:spacing w:before="0"/>
      <w:ind w:left="-1020" w:firstLine="1020"/>
    </w:pPr>
    <w:rPr>
      <w:rFonts w:cs="Times New Roman (Body CS)"/>
      <w:caps/>
      <w:color w:val="49515C" w:themeColor="accent4" w:themeShade="80"/>
    </w:rPr>
  </w:style>
  <w:style w:type="paragraph" w:customStyle="1" w:styleId="Box2Checklist">
    <w:name w:val="Box 2 Checklist"/>
    <w:basedOn w:val="Box2Text"/>
    <w:uiPriority w:val="26"/>
    <w:qFormat/>
    <w:rsid w:val="00430511"/>
    <w:pPr>
      <w:numPr>
        <w:ilvl w:val="2"/>
        <w:numId w:val="27"/>
      </w:numPr>
    </w:pPr>
    <w:rPr>
      <w:kern w:val="12"/>
      <w:sz w:val="20"/>
      <w:szCs w:val="20"/>
    </w:rPr>
  </w:style>
  <w:style w:type="numbering" w:customStyle="1" w:styleId="BoxedBullets">
    <w:name w:val="Boxed Bullets"/>
    <w:uiPriority w:val="99"/>
    <w:rsid w:val="00430511"/>
    <w:pPr>
      <w:numPr>
        <w:numId w:val="24"/>
      </w:numPr>
    </w:pPr>
  </w:style>
  <w:style w:type="paragraph" w:customStyle="1" w:styleId="SecurityMarker">
    <w:name w:val="Security Marker"/>
    <w:basedOn w:val="Normal"/>
    <w:qFormat/>
    <w:rsid w:val="000341E0"/>
    <w:pPr>
      <w:spacing w:before="60" w:after="60"/>
      <w:jc w:val="center"/>
    </w:pPr>
    <w:rPr>
      <w:b/>
      <w:bCs/>
      <w:caps/>
      <w:color w:val="E10000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A116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1629"/>
    <w:pPr>
      <w:suppressAutoHyphens w:val="0"/>
      <w:spacing w:before="0" w:after="160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1629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62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62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unhideWhenUsed/>
    <w:qFormat/>
    <w:rsid w:val="00A11629"/>
    <w:pPr>
      <w:ind w:left="720"/>
      <w:contextualSpacing/>
    </w:pPr>
  </w:style>
  <w:style w:type="paragraph" w:customStyle="1" w:styleId="Listparagraphbullets">
    <w:name w:val="List paragraph—bullets"/>
    <w:basedOn w:val="ListParagraph"/>
    <w:qFormat/>
    <w:rsid w:val="00E215D9"/>
    <w:pPr>
      <w:numPr>
        <w:numId w:val="30"/>
      </w:numPr>
      <w:tabs>
        <w:tab w:val="num" w:pos="360"/>
      </w:tabs>
      <w:suppressAutoHyphens w:val="0"/>
      <w:spacing w:before="0" w:after="160"/>
      <w:ind w:left="720" w:firstLine="0"/>
    </w:pPr>
    <w:rPr>
      <w:rFonts w:ascii="Calibri" w:hAnsi="Calibri"/>
      <w:color w:val="auto"/>
      <w:sz w:val="20"/>
      <w:lang w:eastAsia="zh-T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027"/>
    <w:pPr>
      <w:suppressAutoHyphens/>
      <w:spacing w:before="160" w:after="80"/>
    </w:pPr>
    <w:rPr>
      <w:b/>
      <w:bCs/>
      <w:color w:val="000000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027"/>
    <w:rPr>
      <w:b/>
      <w:bCs/>
      <w:color w:val="auto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C54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C5970"/>
    <w:pPr>
      <w:spacing w:before="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classification.gov.au/for-industry/accredited-classifier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cid:image003.jpg@01DA7148.F9E59E50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F3D0E862CE45C08F134ECDD0B58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AC4DE-C3EA-446C-9350-21C1AAF17940}"/>
      </w:docPartPr>
      <w:docPartBody>
        <w:p w:rsidR="006D732D" w:rsidRDefault="006D732D">
          <w:pPr>
            <w:pStyle w:val="9FF3D0E862CE45C08F134ECDD0B58551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B1023D8134894CB6BBD6CE4984AD4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861F8-B9AF-4C5D-BCEA-2CE5B01D84E0}"/>
      </w:docPartPr>
      <w:docPartBody>
        <w:p w:rsidR="006D732D" w:rsidRDefault="006D732D">
          <w:pPr>
            <w:pStyle w:val="B1023D8134894CB6BBD6CE4984AD4B54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32D"/>
    <w:rsid w:val="00414765"/>
    <w:rsid w:val="004601EA"/>
    <w:rsid w:val="006D732D"/>
    <w:rsid w:val="0097775B"/>
    <w:rsid w:val="00AD7855"/>
    <w:rsid w:val="00D115D8"/>
    <w:rsid w:val="00D53A05"/>
    <w:rsid w:val="00D77421"/>
    <w:rsid w:val="00F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92DF352BF324DD0BBB339849D165279">
    <w:name w:val="892DF352BF324DD0BBB339849D165279"/>
  </w:style>
  <w:style w:type="paragraph" w:customStyle="1" w:styleId="9FF3D0E862CE45C08F134ECDD0B58551">
    <w:name w:val="9FF3D0E862CE45C08F134ECDD0B58551"/>
  </w:style>
  <w:style w:type="paragraph" w:customStyle="1" w:styleId="B1023D8134894CB6BBD6CE4984AD4B54">
    <w:name w:val="B1023D8134894CB6BBD6CE4984AD4B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INFRA 2022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008089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2024-03-01T00:00:00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FA1AC293C6704DB26DE565B481ED7B" ma:contentTypeVersion="5" ma:contentTypeDescription="Create a new document." ma:contentTypeScope="" ma:versionID="5fffd09d229f5646328d5d5cb0dd143e">
  <xsd:schema xmlns:xsd="http://www.w3.org/2001/XMLSchema" xmlns:xs="http://www.w3.org/2001/XMLSchema" xmlns:p="http://schemas.microsoft.com/office/2006/metadata/properties" xmlns:ns2="ecf1d625-9990-4457-b3c9-3a72c674457d" targetNamespace="http://schemas.microsoft.com/office/2006/metadata/properties" ma:root="true" ma:fieldsID="0c8182fe0f5348eefbdc25cbce871dac" ns2:_="">
    <xsd:import namespace="ecf1d625-9990-4457-b3c9-3a72c674457d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ie905ce9451549f9a61368c07c60a535" minOccurs="0"/>
                <xsd:element ref="ns2:TaxCatchAll" minOccurs="0"/>
                <xsd:element ref="ns2:TaxCatchAllLabel" minOccurs="0"/>
                <xsd:element ref="ns2:f0dedbf246554dc6835785a1c37a03b1" minOccurs="0"/>
                <xsd:element ref="ns2:Destroy Item46" minOccurs="0"/>
                <xsd:element ref="ns2:Justification for Destruction47" minOccurs="0"/>
                <xsd:element ref="ns2:Document_x0020_SP_x0020_Type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1d625-9990-4457-b3c9-3a72c674457d" elementFormDefault="qualified">
    <xsd:import namespace="http://schemas.microsoft.com/office/2006/documentManagement/types"/>
    <xsd:import namespace="http://schemas.microsoft.com/office/infopath/2007/PartnerControls"/>
    <xsd:element name="RecordNumber" ma:index="8" nillable="true" ma:displayName="Record Number" ma:internalName="RecordNumber">
      <xsd:simpleType>
        <xsd:restriction base="dms:Text"/>
      </xsd:simpleType>
    </xsd:element>
    <xsd:element name="ie905ce9451549f9a61368c07c60a535" ma:index="9" ma:taxonomy="true" ma:internalName="ie905ce9451549f9a61368c07c60a535" ma:taxonomyFieldName="Security_x0020_Classification" ma:displayName="Security Classification" ma:readOnly="false" ma:default="1;#OFFICIAL|66ee57a8-59d0-46bc-a5fc-78440ee0cf81" ma:fieldId="{2e905ce9-4515-49f9-a613-68c07c60a535}" ma:sspId="0483e4a5-f0f6-4ded-b0bb-00a90fd4cf8b" ma:termSetId="d697d180-c653-44a1-a6e2-69709aabde2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5f20b707-c925-400d-87a0-abc0fd9f9a35}" ma:internalName="TaxCatchAll" ma:showField="CatchAllData" ma:web="ecf1d625-9990-4457-b3c9-3a72c6744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5f20b707-c925-400d-87a0-abc0fd9f9a35}" ma:internalName="TaxCatchAllLabel" ma:readOnly="true" ma:showField="CatchAllDataLabel" ma:web="ecf1d625-9990-4457-b3c9-3a72c6744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0dedbf246554dc6835785a1c37a03b1" ma:index="13" nillable="true" ma:taxonomy="true" ma:internalName="f0dedbf246554dc6835785a1c37a03b1" ma:taxonomyFieldName="Information_x0020_Management_x0020_Marker" ma:displayName="Information Management Marker" ma:default="" ma:fieldId="{f0dedbf2-4655-4dc6-8357-85a1c37a03b1}" ma:sspId="0483e4a5-f0f6-4ded-b0bb-00a90fd4cf8b" ma:termSetId="44e0cffd-acf4-44de-87a1-d4e578541b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troy Item46" ma:index="15" nillable="true" ma:displayName="Destroy Item" ma:internalName="Destroy_x0020_Item46">
      <xsd:simpleType>
        <xsd:restriction base="dms:Boolean"/>
      </xsd:simpleType>
    </xsd:element>
    <xsd:element name="Justification for Destruction47" ma:index="16" nillable="true" ma:displayName="Justification for Destruction" ma:internalName="Justification_x0020_for_x0020_Destruction47">
      <xsd:simpleType>
        <xsd:restriction base="dms:Text"/>
      </xsd:simpleType>
    </xsd:element>
    <xsd:element name="Document_x0020_SP_x0020_Type" ma:index="17" nillable="true" ma:displayName="Document SP Type" ma:default="Document" ma:internalName="Document_x0020_SP_x0020_Type">
      <xsd:simpleType>
        <xsd:restriction base="dms:Text">
          <xsd:maxLength value="255"/>
        </xsd:restriction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396ACF-A171-44C7-8CEE-995E638E0F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725BC8-7022-49EB-AEED-0FD39F78D2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f1d625-9990-4457-b3c9-3a72c67445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DB851D-2A30-471B-B0F1-10C20AA73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User Guide</vt:lpstr>
    </vt:vector>
  </TitlesOfParts>
  <Company>Department of Infrastructure &amp; Regional Development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User Guide</dc:title>
  <dc:subject/>
  <dc:creator>Doherty, Peter</dc:creator>
  <cp:keywords/>
  <dc:description/>
  <cp:lastModifiedBy>Lauren Ognenovski</cp:lastModifiedBy>
  <cp:revision>6</cp:revision>
  <cp:lastPrinted>2022-11-18T05:54:00Z</cp:lastPrinted>
  <dcterms:created xsi:type="dcterms:W3CDTF">2024-03-08T02:01:00Z</dcterms:created>
  <dcterms:modified xsi:type="dcterms:W3CDTF">2024-03-08T04:32:00Z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0x010100AEFA1AC293C6704DB26DE565B481ED7B</vt:lpwstr>
  </property>
</Properties>
</file>