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65" w:rsidRDefault="008A0195" w:rsidP="00145EAE">
      <w:pPr>
        <w:ind w:left="360"/>
        <w:jc w:val="center"/>
        <w:rPr>
          <w:b/>
          <w:sz w:val="28"/>
          <w:szCs w:val="28"/>
        </w:rPr>
      </w:pPr>
      <w:bookmarkStart w:id="0" w:name="_GoBack"/>
      <w:bookmarkEnd w:id="0"/>
      <w:r w:rsidRPr="006E1389">
        <w:rPr>
          <w:noProof/>
        </w:rPr>
        <w:drawing>
          <wp:inline distT="0" distB="0" distL="0" distR="0">
            <wp:extent cx="2733675" cy="1762125"/>
            <wp:effectExtent l="0" t="0" r="0" b="0"/>
            <wp:docPr id="1" name="Picture 1" title="Australian Government crest logo - Classification Review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crest logo - Classification Review Bo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1762125"/>
                    </a:xfrm>
                    <a:prstGeom prst="rect">
                      <a:avLst/>
                    </a:prstGeom>
                    <a:noFill/>
                    <a:ln>
                      <a:noFill/>
                    </a:ln>
                  </pic:spPr>
                </pic:pic>
              </a:graphicData>
            </a:graphic>
          </wp:inline>
        </w:drawing>
      </w:r>
    </w:p>
    <w:p w:rsidR="00F31C65" w:rsidRDefault="00F31C65" w:rsidP="00F31C65"/>
    <w:p w:rsidR="004C5414" w:rsidRPr="00782BDF" w:rsidRDefault="004C5414" w:rsidP="004C5414">
      <w:pPr>
        <w:jc w:val="center"/>
        <w:rPr>
          <w:b/>
        </w:rPr>
      </w:pPr>
      <w:r>
        <w:rPr>
          <w:b/>
        </w:rPr>
        <w:t>19 November 2013</w:t>
      </w:r>
    </w:p>
    <w:p w:rsidR="004C5414" w:rsidRDefault="004C5414" w:rsidP="008060AC">
      <w:pPr>
        <w:spacing w:before="120" w:after="240"/>
        <w:jc w:val="center"/>
        <w:rPr>
          <w:b/>
        </w:rPr>
      </w:pPr>
      <w:r w:rsidRPr="00782BDF">
        <w:rPr>
          <w:b/>
        </w:rPr>
        <w:t>23-33 MARY STREET</w:t>
      </w:r>
      <w:r>
        <w:rPr>
          <w:b/>
        </w:rPr>
        <w:br/>
      </w:r>
      <w:r w:rsidRPr="00782BDF">
        <w:rPr>
          <w:b/>
        </w:rPr>
        <w:t>SURRY HILLS, NSW</w:t>
      </w:r>
    </w:p>
    <w:p w:rsidR="004C5414" w:rsidRPr="00E44D8D" w:rsidRDefault="00490A85" w:rsidP="004C5414">
      <w:pPr>
        <w:pStyle w:val="NormalWeb"/>
        <w:spacing w:before="0" w:beforeAutospacing="0" w:after="0" w:afterAutospacing="0"/>
        <w:rPr>
          <w:rFonts w:ascii="Times New Roman" w:hAnsi="Times New Roman" w:cs="Times New Roman"/>
        </w:rPr>
      </w:pPr>
      <w:r w:rsidRPr="001950B9">
        <w:rPr>
          <w:rStyle w:val="Heading2Char"/>
          <w:rFonts w:eastAsia="Arial Unicode MS"/>
        </w:rPr>
        <w:t>MEMBERS:</w:t>
      </w:r>
      <w:r w:rsidR="004C5414" w:rsidRPr="000501D7">
        <w:t xml:space="preserve"> </w:t>
      </w:r>
      <w:r w:rsidR="004C5414">
        <w:tab/>
      </w:r>
      <w:r w:rsidR="004C5414">
        <w:tab/>
      </w:r>
      <w:r w:rsidR="004C5414" w:rsidRPr="00E44D8D">
        <w:rPr>
          <w:rFonts w:ascii="Times New Roman" w:hAnsi="Times New Roman" w:cs="Times New Roman"/>
        </w:rPr>
        <w:t>Ms Victoria Rubensohn (Convenor)</w:t>
      </w:r>
    </w:p>
    <w:p w:rsidR="004C5414" w:rsidRPr="00E44D8D" w:rsidRDefault="004C5414" w:rsidP="004C5414">
      <w:pPr>
        <w:pStyle w:val="NormalWeb"/>
        <w:spacing w:before="0" w:beforeAutospacing="0" w:after="0" w:afterAutospacing="0"/>
        <w:ind w:left="1440" w:firstLine="720"/>
        <w:rPr>
          <w:rFonts w:ascii="Times New Roman" w:hAnsi="Times New Roman" w:cs="Times New Roman"/>
        </w:rPr>
      </w:pPr>
      <w:r w:rsidRPr="00E44D8D">
        <w:rPr>
          <w:rFonts w:ascii="Times New Roman" w:hAnsi="Times New Roman" w:cs="Times New Roman"/>
        </w:rPr>
        <w:t>Ms Jane Smith</w:t>
      </w:r>
    </w:p>
    <w:p w:rsidR="004C5414" w:rsidRDefault="004C5414" w:rsidP="004C5414">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Mr Peter Attard</w:t>
      </w:r>
    </w:p>
    <w:p w:rsidR="004C5414" w:rsidRDefault="004C5414" w:rsidP="004C5414">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Dr Melissa de Zwart</w:t>
      </w:r>
    </w:p>
    <w:p w:rsidR="004C5414" w:rsidRPr="000B4835" w:rsidRDefault="004C5414" w:rsidP="008060AC">
      <w:pPr>
        <w:pStyle w:val="NormalWeb"/>
        <w:spacing w:before="0" w:beforeAutospacing="0" w:after="240" w:afterAutospacing="0"/>
        <w:ind w:left="1440" w:firstLine="720"/>
        <w:rPr>
          <w:rFonts w:ascii="Times New Roman" w:hAnsi="Times New Roman" w:cs="Times New Roman"/>
        </w:rPr>
      </w:pPr>
      <w:r>
        <w:rPr>
          <w:rFonts w:ascii="Times New Roman" w:hAnsi="Times New Roman" w:cs="Times New Roman"/>
        </w:rPr>
        <w:t>Ms Fiona Jolly</w:t>
      </w:r>
    </w:p>
    <w:p w:rsidR="004C5414" w:rsidRPr="008060AC" w:rsidRDefault="004C5414" w:rsidP="008060AC">
      <w:pPr>
        <w:spacing w:before="120" w:after="240"/>
        <w:ind w:left="2160" w:hanging="2160"/>
      </w:pPr>
      <w:r w:rsidRPr="00490A85">
        <w:rPr>
          <w:rStyle w:val="Heading2Char"/>
        </w:rPr>
        <w:t>APPLICANT</w:t>
      </w:r>
      <w:r>
        <w:rPr>
          <w:b/>
        </w:rPr>
        <w:tab/>
      </w:r>
      <w:r>
        <w:t>Minister for Justice as requested by the South Australian Attorney-General</w:t>
      </w:r>
    </w:p>
    <w:p w:rsidR="008060AC" w:rsidRDefault="004C5414" w:rsidP="008060AC">
      <w:r w:rsidRPr="00490A85">
        <w:rPr>
          <w:rStyle w:val="Heading2Char"/>
        </w:rPr>
        <w:t xml:space="preserve">INTERESTED </w:t>
      </w:r>
      <w:r w:rsidRPr="00490A85">
        <w:rPr>
          <w:rStyle w:val="Heading2Char"/>
        </w:rPr>
        <w:br/>
        <w:t>PARTIES</w:t>
      </w:r>
      <w:r w:rsidRPr="000501D7">
        <w:tab/>
      </w:r>
      <w:r w:rsidRPr="000501D7">
        <w:tab/>
      </w:r>
      <w:r w:rsidR="008060AC">
        <w:t xml:space="preserve">IGEA, ACCM and Australian Family Association </w:t>
      </w:r>
    </w:p>
    <w:p w:rsidR="004C5414" w:rsidRDefault="008060AC" w:rsidP="008060AC">
      <w:pPr>
        <w:spacing w:after="240"/>
        <w:ind w:left="1440" w:firstLine="720"/>
        <w:rPr>
          <w:b/>
        </w:rPr>
      </w:pPr>
      <w:r>
        <w:t>(WA Branch) (AFA)</w:t>
      </w:r>
    </w:p>
    <w:p w:rsidR="004C5414" w:rsidRPr="000501D7" w:rsidRDefault="004C5414" w:rsidP="008060AC">
      <w:pPr>
        <w:spacing w:before="120" w:after="240"/>
        <w:ind w:left="2160" w:hanging="2160"/>
      </w:pPr>
      <w:r w:rsidRPr="00490A85">
        <w:rPr>
          <w:rStyle w:val="Heading2Char"/>
        </w:rPr>
        <w:t>BUSINESS</w:t>
      </w:r>
      <w:r w:rsidRPr="000501D7">
        <w:rPr>
          <w:b/>
          <w:bCs/>
        </w:rPr>
        <w:tab/>
      </w:r>
      <w:r w:rsidRPr="000501D7">
        <w:t xml:space="preserve">To review the Classification Board’s </w:t>
      </w:r>
      <w:r w:rsidR="00AA3A3A">
        <w:t xml:space="preserve">(the Board) </w:t>
      </w:r>
      <w:r w:rsidRPr="000501D7">
        <w:t xml:space="preserve">decision to classify the </w:t>
      </w:r>
      <w:r>
        <w:t xml:space="preserve">computer game </w:t>
      </w:r>
      <w:r w:rsidRPr="000B4835">
        <w:rPr>
          <w:i/>
        </w:rPr>
        <w:t>God Mode</w:t>
      </w:r>
      <w:r>
        <w:t xml:space="preserve"> </w:t>
      </w:r>
      <w:r w:rsidRPr="000B4835">
        <w:t xml:space="preserve">MA 15+ and consumer advice ‘Strong violence, </w:t>
      </w:r>
      <w:r w:rsidR="00B94C9D">
        <w:t>G</w:t>
      </w:r>
      <w:r w:rsidR="007C425C" w:rsidRPr="000B4835">
        <w:t>aming</w:t>
      </w:r>
      <w:r w:rsidRPr="000B4835">
        <w:t xml:space="preserve"> experience may</w:t>
      </w:r>
      <w:r>
        <w:t xml:space="preserve"> change online’.</w:t>
      </w:r>
    </w:p>
    <w:p w:rsidR="004C5414" w:rsidRPr="000501D7" w:rsidRDefault="004C5414" w:rsidP="00490A85">
      <w:pPr>
        <w:pStyle w:val="Heading2"/>
      </w:pPr>
      <w:r w:rsidRPr="000501D7">
        <w:t xml:space="preserve">DECISION AND REASONS FOR DECISION </w:t>
      </w:r>
    </w:p>
    <w:p w:rsidR="004C5414" w:rsidRPr="000501D7" w:rsidRDefault="004C5414" w:rsidP="004C5414">
      <w:pPr>
        <w:spacing w:before="120" w:after="120"/>
        <w:rPr>
          <w:b/>
        </w:rPr>
      </w:pPr>
      <w:r w:rsidRPr="000501D7">
        <w:rPr>
          <w:b/>
        </w:rPr>
        <w:t>1. Decision</w:t>
      </w:r>
    </w:p>
    <w:p w:rsidR="004C5414" w:rsidRPr="000B4835" w:rsidRDefault="004C5414" w:rsidP="008060AC">
      <w:pPr>
        <w:pStyle w:val="BodyText3"/>
        <w:spacing w:before="120"/>
        <w:rPr>
          <w:szCs w:val="24"/>
        </w:rPr>
      </w:pPr>
      <w:r w:rsidRPr="003564C4">
        <w:rPr>
          <w:sz w:val="24"/>
          <w:szCs w:val="24"/>
        </w:rPr>
        <w:t>The Classification Review Board (the Review Board</w:t>
      </w:r>
      <w:r w:rsidRPr="007E2BA4">
        <w:rPr>
          <w:sz w:val="24"/>
          <w:szCs w:val="24"/>
        </w:rPr>
        <w:t>) unanimously</w:t>
      </w:r>
      <w:r w:rsidRPr="00A42B34">
        <w:rPr>
          <w:color w:val="FF0000"/>
          <w:sz w:val="24"/>
          <w:szCs w:val="24"/>
        </w:rPr>
        <w:t xml:space="preserve"> </w:t>
      </w:r>
      <w:r w:rsidRPr="003564C4">
        <w:rPr>
          <w:sz w:val="24"/>
          <w:szCs w:val="24"/>
        </w:rPr>
        <w:t xml:space="preserve">classified the </w:t>
      </w:r>
      <w:r>
        <w:rPr>
          <w:sz w:val="24"/>
          <w:szCs w:val="24"/>
        </w:rPr>
        <w:t>computer game MA 15+</w:t>
      </w:r>
      <w:r w:rsidRPr="003564C4">
        <w:rPr>
          <w:sz w:val="24"/>
          <w:szCs w:val="24"/>
        </w:rPr>
        <w:t xml:space="preserve">, with the consumer </w:t>
      </w:r>
      <w:r w:rsidR="00B94C9D">
        <w:rPr>
          <w:sz w:val="24"/>
          <w:szCs w:val="24"/>
        </w:rPr>
        <w:t>advice ‘Strong violence, G</w:t>
      </w:r>
      <w:r w:rsidR="007E2BA4">
        <w:rPr>
          <w:sz w:val="24"/>
          <w:szCs w:val="24"/>
        </w:rPr>
        <w:t>aming experience may change online’.</w:t>
      </w:r>
    </w:p>
    <w:p w:rsidR="004C5414" w:rsidRPr="000501D7" w:rsidRDefault="004C5414" w:rsidP="00490A85">
      <w:pPr>
        <w:pStyle w:val="Heading3"/>
      </w:pPr>
      <w:r w:rsidRPr="000501D7">
        <w:t>2. Legislative provisions</w:t>
      </w:r>
    </w:p>
    <w:p w:rsidR="004C5414" w:rsidRDefault="004C5414" w:rsidP="004C5414">
      <w:pPr>
        <w:pStyle w:val="BodyText"/>
        <w:spacing w:before="120" w:after="120"/>
        <w:rPr>
          <w:sz w:val="24"/>
        </w:rPr>
      </w:pPr>
      <w:r w:rsidRPr="000501D7">
        <w:rPr>
          <w:sz w:val="24"/>
        </w:rPr>
        <w:t xml:space="preserve">The </w:t>
      </w:r>
      <w:r w:rsidRPr="000501D7">
        <w:rPr>
          <w:i/>
          <w:iCs/>
          <w:sz w:val="24"/>
        </w:rPr>
        <w:t>Classification (Publications, Film</w:t>
      </w:r>
      <w:r w:rsidR="00806496">
        <w:rPr>
          <w:i/>
          <w:iCs/>
          <w:sz w:val="24"/>
        </w:rPr>
        <w:t>s</w:t>
      </w:r>
      <w:r w:rsidRPr="000501D7">
        <w:rPr>
          <w:i/>
          <w:iCs/>
          <w:sz w:val="24"/>
        </w:rPr>
        <w:t xml:space="preserve"> and Computer Games) Act</w:t>
      </w:r>
      <w:r w:rsidRPr="000501D7">
        <w:rPr>
          <w:sz w:val="24"/>
        </w:rPr>
        <w:t xml:space="preserve"> </w:t>
      </w:r>
      <w:r w:rsidRPr="00806496">
        <w:rPr>
          <w:i/>
          <w:sz w:val="24"/>
        </w:rPr>
        <w:t xml:space="preserve">1995 </w:t>
      </w:r>
      <w:r>
        <w:rPr>
          <w:sz w:val="24"/>
        </w:rPr>
        <w:t xml:space="preserve">(Cth) </w:t>
      </w:r>
      <w:r w:rsidRPr="000501D7">
        <w:rPr>
          <w:sz w:val="24"/>
        </w:rPr>
        <w:t xml:space="preserve">(the </w:t>
      </w:r>
      <w:r>
        <w:rPr>
          <w:sz w:val="24"/>
        </w:rPr>
        <w:t xml:space="preserve">Classification </w:t>
      </w:r>
      <w:r w:rsidRPr="000501D7">
        <w:rPr>
          <w:sz w:val="24"/>
        </w:rPr>
        <w:t xml:space="preserve">Act) governs the classification of </w:t>
      </w:r>
      <w:r>
        <w:rPr>
          <w:sz w:val="24"/>
        </w:rPr>
        <w:t>computer games</w:t>
      </w:r>
      <w:r w:rsidRPr="000501D7">
        <w:rPr>
          <w:sz w:val="24"/>
        </w:rPr>
        <w:t xml:space="preserve"> and the review of classification decisions. </w:t>
      </w:r>
      <w:r>
        <w:rPr>
          <w:sz w:val="24"/>
        </w:rPr>
        <w:t xml:space="preserve"> </w:t>
      </w:r>
    </w:p>
    <w:p w:rsidR="004C5414" w:rsidRPr="004803EB" w:rsidRDefault="004C5414" w:rsidP="004C5414">
      <w:pPr>
        <w:pStyle w:val="BodyText"/>
        <w:spacing w:before="120" w:after="120"/>
        <w:rPr>
          <w:i/>
          <w:sz w:val="24"/>
        </w:rPr>
      </w:pPr>
      <w:r w:rsidRPr="004803EB">
        <w:rPr>
          <w:i/>
          <w:sz w:val="24"/>
        </w:rPr>
        <w:t>The Review Board</w:t>
      </w:r>
    </w:p>
    <w:p w:rsidR="004C5414" w:rsidRDefault="004C5414" w:rsidP="004C5414">
      <w:pPr>
        <w:pStyle w:val="BodyText"/>
        <w:spacing w:before="120" w:after="120"/>
        <w:rPr>
          <w:sz w:val="24"/>
        </w:rPr>
      </w:pPr>
      <w:r>
        <w:rPr>
          <w:sz w:val="24"/>
        </w:rPr>
        <w:t>Part 5 of the Classification Act outlines the provisions relevant to the Review Board and its procedures.</w:t>
      </w:r>
    </w:p>
    <w:p w:rsidR="004C5414" w:rsidRDefault="004C5414" w:rsidP="004C5414">
      <w:pPr>
        <w:pStyle w:val="BodyText"/>
        <w:spacing w:before="120" w:after="120"/>
        <w:rPr>
          <w:sz w:val="24"/>
        </w:rPr>
      </w:pPr>
      <w:r>
        <w:rPr>
          <w:sz w:val="24"/>
        </w:rPr>
        <w:lastRenderedPageBreak/>
        <w:t>Section 42</w:t>
      </w:r>
      <w:r w:rsidR="00806496">
        <w:rPr>
          <w:sz w:val="24"/>
        </w:rPr>
        <w:t>(1)</w:t>
      </w:r>
      <w:r>
        <w:rPr>
          <w:sz w:val="24"/>
        </w:rPr>
        <w:t xml:space="preserve"> of the Classification Act sets out the persons who may apply for review of a decision:</w:t>
      </w:r>
    </w:p>
    <w:p w:rsidR="004C5414" w:rsidRDefault="004C5414" w:rsidP="004C5414">
      <w:pPr>
        <w:pStyle w:val="BodyText"/>
        <w:numPr>
          <w:ilvl w:val="0"/>
          <w:numId w:val="6"/>
        </w:numPr>
        <w:spacing w:before="120" w:after="120"/>
        <w:rPr>
          <w:sz w:val="24"/>
        </w:rPr>
      </w:pPr>
      <w:r>
        <w:rPr>
          <w:sz w:val="24"/>
        </w:rPr>
        <w:t>the Minister</w:t>
      </w:r>
    </w:p>
    <w:p w:rsidR="004C5414" w:rsidRDefault="004C5414" w:rsidP="004C5414">
      <w:pPr>
        <w:pStyle w:val="BodyText"/>
        <w:numPr>
          <w:ilvl w:val="0"/>
          <w:numId w:val="6"/>
        </w:numPr>
        <w:spacing w:before="120" w:after="120"/>
        <w:rPr>
          <w:sz w:val="24"/>
        </w:rPr>
      </w:pPr>
      <w:r>
        <w:rPr>
          <w:sz w:val="24"/>
        </w:rPr>
        <w:t>the applicant for classification of the computer game, or the likely classification of the computer game under section 33</w:t>
      </w:r>
    </w:p>
    <w:p w:rsidR="004C5414" w:rsidRDefault="004C5414" w:rsidP="004C5414">
      <w:pPr>
        <w:pStyle w:val="BodyText"/>
        <w:numPr>
          <w:ilvl w:val="0"/>
          <w:numId w:val="6"/>
        </w:numPr>
        <w:spacing w:before="120" w:after="120"/>
        <w:rPr>
          <w:sz w:val="24"/>
        </w:rPr>
      </w:pPr>
      <w:r>
        <w:rPr>
          <w:sz w:val="24"/>
        </w:rPr>
        <w:t>the publisher of the computer game, or</w:t>
      </w:r>
    </w:p>
    <w:p w:rsidR="004C5414" w:rsidRDefault="004C5414" w:rsidP="004C5414">
      <w:pPr>
        <w:pStyle w:val="BodyText"/>
        <w:numPr>
          <w:ilvl w:val="0"/>
          <w:numId w:val="6"/>
        </w:numPr>
        <w:spacing w:before="120" w:after="120"/>
        <w:rPr>
          <w:sz w:val="24"/>
        </w:rPr>
      </w:pPr>
      <w:r>
        <w:rPr>
          <w:sz w:val="24"/>
        </w:rPr>
        <w:t>a person aggrieved by the decision.</w:t>
      </w:r>
    </w:p>
    <w:p w:rsidR="00B56C00" w:rsidRPr="00B56C00" w:rsidRDefault="00B56C00" w:rsidP="004C5414">
      <w:pPr>
        <w:pStyle w:val="BodyText"/>
        <w:spacing w:before="120" w:after="240"/>
        <w:rPr>
          <w:sz w:val="24"/>
        </w:rPr>
      </w:pPr>
      <w:r w:rsidRPr="00B56C00">
        <w:rPr>
          <w:sz w:val="24"/>
        </w:rPr>
        <w:t>Section 42(2) provides that if a participating Minister asks the Minister, in writing, to apply for a review of a decision, the Minister must do so.</w:t>
      </w:r>
    </w:p>
    <w:p w:rsidR="004C5414" w:rsidRPr="000B4835" w:rsidRDefault="004C5414" w:rsidP="004C5414">
      <w:pPr>
        <w:pStyle w:val="BodyText"/>
        <w:spacing w:before="120" w:after="240"/>
        <w:rPr>
          <w:sz w:val="24"/>
        </w:rPr>
      </w:pPr>
      <w:r w:rsidRPr="00B56C00">
        <w:rPr>
          <w:sz w:val="24"/>
        </w:rPr>
        <w:t>Section 43 sets out the</w:t>
      </w:r>
      <w:r>
        <w:rPr>
          <w:sz w:val="24"/>
        </w:rPr>
        <w:t xml:space="preserve"> conditions regarding the manner and form of applications for review, including time limits.  Under section 44, the Review Board must deal with an application for review in the same way that the Board deals with an application for classification of a computer game.  </w:t>
      </w:r>
    </w:p>
    <w:p w:rsidR="004C5414" w:rsidRPr="004803EB" w:rsidRDefault="004C5414" w:rsidP="004C5414">
      <w:pPr>
        <w:pStyle w:val="BodyText"/>
        <w:spacing w:before="120" w:after="120"/>
        <w:rPr>
          <w:i/>
          <w:sz w:val="24"/>
        </w:rPr>
      </w:pPr>
      <w:r w:rsidRPr="004803EB">
        <w:rPr>
          <w:i/>
          <w:sz w:val="24"/>
        </w:rPr>
        <w:t>Classification of Computer Games</w:t>
      </w:r>
      <w:r>
        <w:rPr>
          <w:i/>
          <w:sz w:val="24"/>
        </w:rPr>
        <w:t xml:space="preserve"> under the Classification Act</w:t>
      </w:r>
    </w:p>
    <w:p w:rsidR="004C5414" w:rsidRPr="000501D7" w:rsidRDefault="004C5414" w:rsidP="004C5414">
      <w:pPr>
        <w:pStyle w:val="BodyText"/>
        <w:spacing w:before="120" w:after="120"/>
        <w:rPr>
          <w:sz w:val="24"/>
        </w:rPr>
      </w:pPr>
      <w:r w:rsidRPr="000501D7">
        <w:rPr>
          <w:sz w:val="24"/>
        </w:rPr>
        <w:t>Section 9</w:t>
      </w:r>
      <w:r>
        <w:rPr>
          <w:sz w:val="24"/>
        </w:rPr>
        <w:t>, subject to Section 9A,</w:t>
      </w:r>
      <w:r w:rsidRPr="000501D7">
        <w:rPr>
          <w:sz w:val="24"/>
        </w:rPr>
        <w:t xml:space="preserve"> provides that </w:t>
      </w:r>
      <w:r>
        <w:rPr>
          <w:sz w:val="24"/>
        </w:rPr>
        <w:t xml:space="preserve">computer games </w:t>
      </w:r>
      <w:r w:rsidRPr="000501D7">
        <w:rPr>
          <w:sz w:val="24"/>
        </w:rPr>
        <w:t>are to be classified in accordance with the National Classifi</w:t>
      </w:r>
      <w:r>
        <w:rPr>
          <w:sz w:val="24"/>
        </w:rPr>
        <w:t>cation Code (the Code) and the c</w:t>
      </w:r>
      <w:r w:rsidRPr="000501D7">
        <w:rPr>
          <w:sz w:val="24"/>
        </w:rPr>
        <w:t xml:space="preserve">lassification </w:t>
      </w:r>
      <w:r>
        <w:rPr>
          <w:sz w:val="24"/>
        </w:rPr>
        <w:t>g</w:t>
      </w:r>
      <w:r w:rsidRPr="000501D7">
        <w:rPr>
          <w:sz w:val="24"/>
        </w:rPr>
        <w:t>uidelines.</w:t>
      </w:r>
      <w:r>
        <w:rPr>
          <w:sz w:val="24"/>
        </w:rPr>
        <w:t xml:space="preserve">  Section 9A states that a computer game that advocates the doing of a terrorist act must be classified RC.</w:t>
      </w:r>
    </w:p>
    <w:p w:rsidR="004C5414" w:rsidRPr="000501D7" w:rsidRDefault="004C5414" w:rsidP="004C5414">
      <w:pPr>
        <w:pStyle w:val="BodyText"/>
        <w:spacing w:before="120" w:after="120"/>
        <w:rPr>
          <w:sz w:val="24"/>
        </w:rPr>
      </w:pPr>
      <w:r w:rsidRPr="000501D7">
        <w:rPr>
          <w:sz w:val="24"/>
        </w:rPr>
        <w:t xml:space="preserve">Section 11 of the </w:t>
      </w:r>
      <w:r>
        <w:rPr>
          <w:sz w:val="24"/>
        </w:rPr>
        <w:t xml:space="preserve">Classification </w:t>
      </w:r>
      <w:r w:rsidRPr="000501D7">
        <w:rPr>
          <w:sz w:val="24"/>
        </w:rPr>
        <w:t xml:space="preserve">Act requires that the matters to be taken into account in making a decision on the classification of a </w:t>
      </w:r>
      <w:r>
        <w:rPr>
          <w:sz w:val="24"/>
        </w:rPr>
        <w:t>computer game</w:t>
      </w:r>
      <w:r w:rsidRPr="000501D7">
        <w:rPr>
          <w:sz w:val="24"/>
        </w:rPr>
        <w:t xml:space="preserve"> include:</w:t>
      </w:r>
    </w:p>
    <w:p w:rsidR="004C5414" w:rsidRDefault="004C5414" w:rsidP="004C5414">
      <w:pPr>
        <w:pStyle w:val="BodyText"/>
        <w:numPr>
          <w:ilvl w:val="0"/>
          <w:numId w:val="8"/>
        </w:numPr>
        <w:spacing w:before="120" w:after="120"/>
        <w:rPr>
          <w:sz w:val="24"/>
        </w:rPr>
      </w:pPr>
      <w:r w:rsidRPr="004803EB">
        <w:rPr>
          <w:sz w:val="24"/>
        </w:rPr>
        <w:t>the standards of morality, decency and propriety generally accepted by reasonable adults; and</w:t>
      </w:r>
    </w:p>
    <w:p w:rsidR="004C5414" w:rsidRDefault="004C5414" w:rsidP="004C5414">
      <w:pPr>
        <w:pStyle w:val="BodyText"/>
        <w:numPr>
          <w:ilvl w:val="0"/>
          <w:numId w:val="8"/>
        </w:numPr>
        <w:spacing w:before="120" w:after="120"/>
        <w:rPr>
          <w:sz w:val="24"/>
        </w:rPr>
      </w:pPr>
      <w:r w:rsidRPr="004803EB">
        <w:rPr>
          <w:sz w:val="24"/>
        </w:rPr>
        <w:t>the literary, artistic or educational merit (if any) of the computer game; and</w:t>
      </w:r>
    </w:p>
    <w:p w:rsidR="004C5414" w:rsidRDefault="004C5414" w:rsidP="004C5414">
      <w:pPr>
        <w:pStyle w:val="BodyText"/>
        <w:numPr>
          <w:ilvl w:val="0"/>
          <w:numId w:val="8"/>
        </w:numPr>
        <w:spacing w:before="120" w:after="120"/>
        <w:rPr>
          <w:sz w:val="24"/>
        </w:rPr>
      </w:pPr>
      <w:r w:rsidRPr="004803EB">
        <w:rPr>
          <w:sz w:val="24"/>
        </w:rPr>
        <w:t xml:space="preserve">the general character of the computer game, including whether it is of a medical, legal or scientific character; and </w:t>
      </w:r>
    </w:p>
    <w:p w:rsidR="004C5414" w:rsidRPr="000B4835" w:rsidRDefault="004C5414" w:rsidP="004C5414">
      <w:pPr>
        <w:pStyle w:val="BodyText"/>
        <w:numPr>
          <w:ilvl w:val="0"/>
          <w:numId w:val="8"/>
        </w:numPr>
        <w:spacing w:before="120" w:after="240"/>
        <w:ind w:left="714" w:hanging="357"/>
        <w:rPr>
          <w:sz w:val="24"/>
        </w:rPr>
      </w:pPr>
      <w:r w:rsidRPr="004803EB">
        <w:rPr>
          <w:sz w:val="24"/>
        </w:rPr>
        <w:t>the persons or class of persons to or amongst whom it is published or is intended or likely to be published.</w:t>
      </w:r>
    </w:p>
    <w:p w:rsidR="004C5414" w:rsidRPr="004803EB" w:rsidRDefault="004C5414" w:rsidP="004C5414">
      <w:pPr>
        <w:pStyle w:val="BodyText"/>
        <w:spacing w:before="120" w:after="120"/>
        <w:rPr>
          <w:i/>
          <w:sz w:val="24"/>
        </w:rPr>
      </w:pPr>
      <w:r w:rsidRPr="004803EB">
        <w:rPr>
          <w:i/>
          <w:sz w:val="24"/>
        </w:rPr>
        <w:t xml:space="preserve">The </w:t>
      </w:r>
      <w:r>
        <w:rPr>
          <w:i/>
          <w:sz w:val="24"/>
        </w:rPr>
        <w:t xml:space="preserve">National Classification </w:t>
      </w:r>
      <w:r w:rsidRPr="004803EB">
        <w:rPr>
          <w:i/>
          <w:sz w:val="24"/>
        </w:rPr>
        <w:t>Code</w:t>
      </w:r>
    </w:p>
    <w:p w:rsidR="00987A0B" w:rsidRPr="00B56C00" w:rsidRDefault="00B56C00" w:rsidP="004C5414">
      <w:pPr>
        <w:pStyle w:val="BodyText"/>
        <w:spacing w:before="120" w:after="120"/>
        <w:rPr>
          <w:sz w:val="24"/>
        </w:rPr>
      </w:pPr>
      <w:r w:rsidRPr="00B56C00">
        <w:rPr>
          <w:sz w:val="24"/>
        </w:rPr>
        <w:t>Relevantly, the Computer Games Table of the Code under paragraph 3 provides that</w:t>
      </w:r>
      <w:r w:rsidR="004C5414" w:rsidRPr="00B56C00">
        <w:rPr>
          <w:sz w:val="24"/>
        </w:rPr>
        <w:t xml:space="preserve">:  </w:t>
      </w:r>
    </w:p>
    <w:p w:rsidR="004C5414" w:rsidRPr="00987A0B" w:rsidRDefault="003E2519" w:rsidP="003E2519">
      <w:pPr>
        <w:pStyle w:val="BodyText"/>
        <w:spacing w:before="120" w:after="120"/>
        <w:ind w:left="720"/>
        <w:rPr>
          <w:sz w:val="22"/>
          <w:szCs w:val="22"/>
        </w:rPr>
      </w:pPr>
      <w:r>
        <w:rPr>
          <w:sz w:val="22"/>
          <w:szCs w:val="22"/>
        </w:rPr>
        <w:t>Computer games (except RC and R 18+ computer games) that depict, express or otherwise deal with sex, violence or coarse language in such a manner as to be unsuitable for viewing or playing by persons under 15 are to be classified MA 15+</w:t>
      </w:r>
    </w:p>
    <w:p w:rsidR="004C5414" w:rsidRPr="00661F55" w:rsidRDefault="004C5414" w:rsidP="004C5414">
      <w:pPr>
        <w:pStyle w:val="BodyText"/>
        <w:spacing w:before="120" w:after="120"/>
        <w:rPr>
          <w:sz w:val="24"/>
        </w:rPr>
      </w:pPr>
      <w:r w:rsidRPr="00987A0B">
        <w:rPr>
          <w:sz w:val="24"/>
        </w:rPr>
        <w:t xml:space="preserve">The Code also sets out various principles to which classification </w:t>
      </w:r>
      <w:r w:rsidRPr="000501D7">
        <w:rPr>
          <w:sz w:val="24"/>
        </w:rPr>
        <w:t>decisions should give effect, as far as possible</w:t>
      </w:r>
      <w:r w:rsidRPr="00661F55">
        <w:rPr>
          <w:sz w:val="24"/>
        </w:rPr>
        <w:t>:</w:t>
      </w:r>
    </w:p>
    <w:p w:rsidR="004C5414" w:rsidRDefault="004C5414" w:rsidP="004C5414">
      <w:pPr>
        <w:pStyle w:val="BodyText"/>
        <w:numPr>
          <w:ilvl w:val="0"/>
          <w:numId w:val="7"/>
        </w:numPr>
        <w:spacing w:before="120" w:after="120"/>
        <w:rPr>
          <w:sz w:val="24"/>
        </w:rPr>
      </w:pPr>
      <w:r w:rsidRPr="00661F55">
        <w:rPr>
          <w:sz w:val="24"/>
        </w:rPr>
        <w:t>adults should be able to read, he</w:t>
      </w:r>
      <w:r>
        <w:rPr>
          <w:sz w:val="24"/>
        </w:rPr>
        <w:t>ar, see and play what they want</w:t>
      </w:r>
      <w:r w:rsidR="003E2519">
        <w:rPr>
          <w:sz w:val="24"/>
        </w:rPr>
        <w:t>;</w:t>
      </w:r>
    </w:p>
    <w:p w:rsidR="004C5414" w:rsidRDefault="004C5414" w:rsidP="004C5414">
      <w:pPr>
        <w:pStyle w:val="BodyText"/>
        <w:numPr>
          <w:ilvl w:val="0"/>
          <w:numId w:val="7"/>
        </w:numPr>
        <w:spacing w:before="120" w:after="120"/>
        <w:rPr>
          <w:sz w:val="24"/>
        </w:rPr>
      </w:pPr>
      <w:r w:rsidRPr="00661F55">
        <w:rPr>
          <w:sz w:val="24"/>
        </w:rPr>
        <w:t>minors should be protected from material likely to harm or disturb them</w:t>
      </w:r>
      <w:r w:rsidR="003E2519">
        <w:rPr>
          <w:sz w:val="24"/>
        </w:rPr>
        <w:t>;</w:t>
      </w:r>
    </w:p>
    <w:p w:rsidR="004C5414" w:rsidRDefault="004C5414" w:rsidP="004C5414">
      <w:pPr>
        <w:pStyle w:val="BodyText"/>
        <w:numPr>
          <w:ilvl w:val="0"/>
          <w:numId w:val="7"/>
        </w:numPr>
        <w:spacing w:before="120" w:after="120"/>
        <w:rPr>
          <w:sz w:val="24"/>
        </w:rPr>
      </w:pPr>
      <w:r w:rsidRPr="00661F55">
        <w:rPr>
          <w:sz w:val="24"/>
        </w:rPr>
        <w:t>everyone should be protected from exposure to unsolicited material that they find offensive</w:t>
      </w:r>
      <w:r w:rsidR="003E2519">
        <w:rPr>
          <w:sz w:val="24"/>
        </w:rPr>
        <w:t>;</w:t>
      </w:r>
    </w:p>
    <w:p w:rsidR="004C5414" w:rsidRDefault="004C5414" w:rsidP="004C5414">
      <w:pPr>
        <w:pStyle w:val="BodyText"/>
        <w:numPr>
          <w:ilvl w:val="0"/>
          <w:numId w:val="7"/>
        </w:numPr>
        <w:spacing w:before="120" w:after="120"/>
        <w:rPr>
          <w:sz w:val="24"/>
        </w:rPr>
      </w:pPr>
      <w:r w:rsidRPr="00661F55">
        <w:rPr>
          <w:sz w:val="24"/>
        </w:rPr>
        <w:t>the need to take acco</w:t>
      </w:r>
      <w:r w:rsidRPr="0050067E">
        <w:rPr>
          <w:sz w:val="24"/>
        </w:rPr>
        <w:t>unt of community concerns about:</w:t>
      </w:r>
    </w:p>
    <w:p w:rsidR="004C5414" w:rsidRDefault="004C5414" w:rsidP="004C5414">
      <w:pPr>
        <w:pStyle w:val="BodyText"/>
        <w:numPr>
          <w:ilvl w:val="1"/>
          <w:numId w:val="7"/>
        </w:numPr>
        <w:spacing w:before="120" w:after="120"/>
        <w:rPr>
          <w:sz w:val="24"/>
        </w:rPr>
      </w:pPr>
      <w:r w:rsidRPr="00661F55">
        <w:rPr>
          <w:sz w:val="24"/>
        </w:rPr>
        <w:lastRenderedPageBreak/>
        <w:t>depictions that condone or incite violenc</w:t>
      </w:r>
      <w:r w:rsidRPr="0050067E">
        <w:rPr>
          <w:sz w:val="24"/>
        </w:rPr>
        <w:t>e, particularly sexual violence</w:t>
      </w:r>
      <w:r w:rsidR="003E2519">
        <w:rPr>
          <w:sz w:val="24"/>
        </w:rPr>
        <w:t>;</w:t>
      </w:r>
      <w:r w:rsidRPr="0050067E">
        <w:rPr>
          <w:sz w:val="24"/>
        </w:rPr>
        <w:t xml:space="preserve"> and</w:t>
      </w:r>
    </w:p>
    <w:p w:rsidR="004C5414" w:rsidRPr="000B4835" w:rsidRDefault="004C5414" w:rsidP="008060AC">
      <w:pPr>
        <w:pStyle w:val="BodyText"/>
        <w:numPr>
          <w:ilvl w:val="1"/>
          <w:numId w:val="7"/>
        </w:numPr>
        <w:spacing w:before="120" w:after="120"/>
        <w:ind w:left="1434" w:hanging="357"/>
        <w:rPr>
          <w:sz w:val="24"/>
        </w:rPr>
      </w:pPr>
      <w:r w:rsidRPr="00661F55">
        <w:rPr>
          <w:sz w:val="24"/>
        </w:rPr>
        <w:t>the portrayal of persons in a demeaning manner.</w:t>
      </w:r>
    </w:p>
    <w:p w:rsidR="004C5414" w:rsidRPr="004803EB" w:rsidRDefault="004C5414" w:rsidP="004C5414">
      <w:pPr>
        <w:pStyle w:val="BodyText"/>
        <w:spacing w:before="120" w:after="120"/>
        <w:rPr>
          <w:i/>
          <w:sz w:val="24"/>
        </w:rPr>
      </w:pPr>
      <w:r w:rsidRPr="004803EB">
        <w:rPr>
          <w:i/>
          <w:sz w:val="24"/>
        </w:rPr>
        <w:t>The Guidelines</w:t>
      </w:r>
    </w:p>
    <w:p w:rsidR="004C5414" w:rsidRPr="000501D7" w:rsidRDefault="004C5414" w:rsidP="004C5414">
      <w:pPr>
        <w:pStyle w:val="BodyText"/>
        <w:spacing w:before="120" w:after="120"/>
        <w:rPr>
          <w:sz w:val="24"/>
        </w:rPr>
      </w:pPr>
      <w:r w:rsidRPr="000501D7">
        <w:rPr>
          <w:sz w:val="24"/>
        </w:rPr>
        <w:t xml:space="preserve">Three essential principles underlie the use of the </w:t>
      </w:r>
      <w:r w:rsidRPr="000501D7">
        <w:rPr>
          <w:i/>
          <w:iCs/>
          <w:sz w:val="24"/>
        </w:rPr>
        <w:t xml:space="preserve">Guidelines for the Classification of Computer Games </w:t>
      </w:r>
      <w:r>
        <w:rPr>
          <w:i/>
          <w:iCs/>
          <w:sz w:val="24"/>
        </w:rPr>
        <w:t xml:space="preserve">2012 </w:t>
      </w:r>
      <w:r w:rsidRPr="000501D7">
        <w:rPr>
          <w:sz w:val="24"/>
        </w:rPr>
        <w:t xml:space="preserve">(the </w:t>
      </w:r>
      <w:r>
        <w:rPr>
          <w:sz w:val="24"/>
        </w:rPr>
        <w:t xml:space="preserve">Guidelines), determined under section </w:t>
      </w:r>
      <w:r w:rsidRPr="000501D7">
        <w:rPr>
          <w:sz w:val="24"/>
        </w:rPr>
        <w:t xml:space="preserve">12 of the </w:t>
      </w:r>
      <w:r>
        <w:rPr>
          <w:sz w:val="24"/>
        </w:rPr>
        <w:t xml:space="preserve">Classification </w:t>
      </w:r>
      <w:r w:rsidRPr="000501D7">
        <w:rPr>
          <w:sz w:val="24"/>
        </w:rPr>
        <w:t>Act:</w:t>
      </w:r>
    </w:p>
    <w:p w:rsidR="004C5414" w:rsidRPr="000501D7" w:rsidRDefault="004C5414" w:rsidP="004C5414">
      <w:pPr>
        <w:pStyle w:val="BodyText"/>
        <w:numPr>
          <w:ilvl w:val="0"/>
          <w:numId w:val="2"/>
        </w:numPr>
        <w:autoSpaceDE/>
        <w:autoSpaceDN/>
        <w:adjustRightInd/>
        <w:spacing w:before="120" w:after="120"/>
        <w:ind w:left="714" w:hanging="357"/>
        <w:rPr>
          <w:sz w:val="24"/>
        </w:rPr>
      </w:pPr>
      <w:r>
        <w:rPr>
          <w:sz w:val="24"/>
        </w:rPr>
        <w:t>t</w:t>
      </w:r>
      <w:r w:rsidRPr="000501D7">
        <w:rPr>
          <w:sz w:val="24"/>
        </w:rPr>
        <w:t xml:space="preserve">he </w:t>
      </w:r>
      <w:r>
        <w:rPr>
          <w:sz w:val="24"/>
        </w:rPr>
        <w:t>importance of context</w:t>
      </w:r>
    </w:p>
    <w:p w:rsidR="004C5414" w:rsidRPr="000501D7" w:rsidRDefault="004C5414" w:rsidP="004C5414">
      <w:pPr>
        <w:pStyle w:val="BodyText"/>
        <w:numPr>
          <w:ilvl w:val="0"/>
          <w:numId w:val="2"/>
        </w:numPr>
        <w:autoSpaceDE/>
        <w:autoSpaceDN/>
        <w:adjustRightInd/>
        <w:spacing w:before="120" w:after="120"/>
        <w:ind w:left="714" w:hanging="357"/>
        <w:rPr>
          <w:sz w:val="24"/>
        </w:rPr>
      </w:pPr>
      <w:r>
        <w:rPr>
          <w:sz w:val="24"/>
        </w:rPr>
        <w:t xml:space="preserve">the assessment of impact, </w:t>
      </w:r>
      <w:r w:rsidRPr="000501D7">
        <w:rPr>
          <w:sz w:val="24"/>
        </w:rPr>
        <w:t>and</w:t>
      </w:r>
    </w:p>
    <w:p w:rsidR="004C5414" w:rsidRPr="000501D7" w:rsidRDefault="004C5414" w:rsidP="004C5414">
      <w:pPr>
        <w:pStyle w:val="BodyText"/>
        <w:numPr>
          <w:ilvl w:val="0"/>
          <w:numId w:val="2"/>
        </w:numPr>
        <w:autoSpaceDE/>
        <w:autoSpaceDN/>
        <w:adjustRightInd/>
        <w:spacing w:before="120" w:after="120"/>
        <w:ind w:left="714" w:hanging="357"/>
        <w:rPr>
          <w:sz w:val="24"/>
        </w:rPr>
      </w:pPr>
      <w:r>
        <w:rPr>
          <w:sz w:val="24"/>
        </w:rPr>
        <w:t>t</w:t>
      </w:r>
      <w:r w:rsidRPr="000501D7">
        <w:rPr>
          <w:sz w:val="24"/>
        </w:rPr>
        <w:t xml:space="preserve">he six classifiable elements – themes, violence, sex, language, drug use and nudity. </w:t>
      </w:r>
    </w:p>
    <w:p w:rsidR="004C5414" w:rsidRPr="000B4835" w:rsidRDefault="004C5414" w:rsidP="008060AC">
      <w:pPr>
        <w:spacing w:before="120" w:after="120"/>
      </w:pPr>
      <w:r>
        <w:t>A further consideration in classifying computer games is interactivity.  Due to the interactive nature of computer games and the active repetitive involvement of the participant, as a general rule computer games may have a higher impact than similarly themed depictions of the classifiable elements in film, and therefore greater potential for harm or detriment, particularly to minors.</w:t>
      </w:r>
    </w:p>
    <w:p w:rsidR="004C5414" w:rsidRPr="000501D7" w:rsidRDefault="004C5414" w:rsidP="00490A85">
      <w:pPr>
        <w:pStyle w:val="Heading3"/>
      </w:pPr>
      <w:r w:rsidRPr="000501D7">
        <w:t>3. Procedure</w:t>
      </w:r>
    </w:p>
    <w:p w:rsidR="004C5414" w:rsidRPr="000501D7" w:rsidRDefault="00522CDE" w:rsidP="008060AC">
      <w:pPr>
        <w:spacing w:after="120"/>
      </w:pPr>
      <w:r>
        <w:t>F</w:t>
      </w:r>
      <w:r w:rsidR="00BC47F7">
        <w:t>ive</w:t>
      </w:r>
      <w:r w:rsidR="004C5414" w:rsidRPr="000B4835">
        <w:t xml:space="preserve"> members of the Review Board met on </w:t>
      </w:r>
      <w:r w:rsidR="00BC47F7">
        <w:t>Tuesday 19 November</w:t>
      </w:r>
      <w:r w:rsidR="004C5414" w:rsidRPr="000B4835">
        <w:t xml:space="preserve"> 2013 in response to the receipt of an application from the Minister on 7 November 2013 to conduct the review of the computer game </w:t>
      </w:r>
      <w:r w:rsidR="004C5414" w:rsidRPr="000B4835">
        <w:rPr>
          <w:i/>
        </w:rPr>
        <w:t>God Mode</w:t>
      </w:r>
      <w:r w:rsidR="004C5414" w:rsidRPr="000B4835">
        <w:t>, which</w:t>
      </w:r>
      <w:r w:rsidR="004C5414">
        <w:t xml:space="preserve"> had previously been </w:t>
      </w:r>
      <w:r w:rsidR="008060AC">
        <w:t>classified MA </w:t>
      </w:r>
      <w:r w:rsidR="004C5414" w:rsidRPr="000B4835">
        <w:t>15+ by the Classification Board.  The Review Board determined that the application</w:t>
      </w:r>
      <w:r w:rsidR="004C5414">
        <w:t xml:space="preserve"> was a valid application.</w:t>
      </w:r>
    </w:p>
    <w:p w:rsidR="004C5414" w:rsidRPr="008155DF" w:rsidRDefault="004C5414" w:rsidP="008060AC">
      <w:pPr>
        <w:spacing w:after="120"/>
      </w:pPr>
      <w:r w:rsidRPr="008155DF">
        <w:t>The Review Board was provided a written submission from IGEA</w:t>
      </w:r>
      <w:r w:rsidR="00987A0B">
        <w:t xml:space="preserve">, </w:t>
      </w:r>
      <w:r w:rsidRPr="008155DF">
        <w:t>ACCM</w:t>
      </w:r>
      <w:r w:rsidR="00987A0B">
        <w:t xml:space="preserve"> and AFA</w:t>
      </w:r>
      <w:r w:rsidRPr="008155DF">
        <w:t>.</w:t>
      </w:r>
    </w:p>
    <w:p w:rsidR="004C5414" w:rsidRPr="008155DF" w:rsidRDefault="004C5414" w:rsidP="008060AC">
      <w:pPr>
        <w:spacing w:after="120"/>
      </w:pPr>
      <w:r w:rsidRPr="008155DF">
        <w:t>The Review Board received an oral submission from Ron Curry and Joshua Cavaleri from IGEA.</w:t>
      </w:r>
    </w:p>
    <w:p w:rsidR="004C5414" w:rsidRDefault="004D0031" w:rsidP="008060AC">
      <w:pPr>
        <w:spacing w:after="120"/>
      </w:pPr>
      <w:r>
        <w:t>The Review Board received an oral submission by telephone from Professor Elizabeth Handsley, Chair of the ACCM, on behalf of the ACCM and a subsequent supplementary written submission from Professor Handsley on behalf of ACCM.</w:t>
      </w:r>
    </w:p>
    <w:p w:rsidR="004C5414" w:rsidRDefault="004C5414" w:rsidP="008060AC">
      <w:pPr>
        <w:spacing w:after="120"/>
      </w:pPr>
      <w:r w:rsidRPr="00661F55">
        <w:t>T</w:t>
      </w:r>
      <w:r w:rsidRPr="004803EB">
        <w:t>he</w:t>
      </w:r>
      <w:r w:rsidRPr="00661F55">
        <w:t xml:space="preserve"> Review</w:t>
      </w:r>
      <w:r w:rsidRPr="006E71AB">
        <w:t xml:space="preserve"> Board </w:t>
      </w:r>
      <w:r w:rsidRPr="009B5D35">
        <w:t xml:space="preserve">viewed recorded </w:t>
      </w:r>
      <w:r w:rsidRPr="006E71AB">
        <w:t>game</w:t>
      </w:r>
      <w:r w:rsidRPr="009B5D35">
        <w:t>play</w:t>
      </w:r>
      <w:r w:rsidRPr="006E71AB">
        <w:t xml:space="preserve"> footage.</w:t>
      </w:r>
      <w:r w:rsidRPr="009B5D35">
        <w:t xml:space="preserve">  </w:t>
      </w:r>
    </w:p>
    <w:p w:rsidR="004C5414" w:rsidRPr="000501D7" w:rsidRDefault="004C5414" w:rsidP="008060AC">
      <w:pPr>
        <w:spacing w:after="120"/>
      </w:pPr>
      <w:r w:rsidRPr="000501D7">
        <w:t>The Review Bo</w:t>
      </w:r>
      <w:r>
        <w:t>ard then considered the matter.</w:t>
      </w:r>
    </w:p>
    <w:p w:rsidR="004C5414" w:rsidRDefault="004C5414" w:rsidP="00490A85">
      <w:pPr>
        <w:pStyle w:val="Heading3"/>
      </w:pPr>
      <w:r w:rsidRPr="000501D7">
        <w:t xml:space="preserve">4. Evidence and other material taken into account </w:t>
      </w:r>
    </w:p>
    <w:p w:rsidR="004C5414" w:rsidRPr="000501D7" w:rsidRDefault="004C5414" w:rsidP="004C5414">
      <w:pPr>
        <w:pStyle w:val="BodyText"/>
        <w:spacing w:before="120" w:after="120"/>
        <w:jc w:val="both"/>
        <w:rPr>
          <w:sz w:val="24"/>
        </w:rPr>
      </w:pPr>
      <w:r w:rsidRPr="000501D7">
        <w:rPr>
          <w:sz w:val="24"/>
        </w:rPr>
        <w:t>In reaching its decision</w:t>
      </w:r>
      <w:r>
        <w:rPr>
          <w:sz w:val="24"/>
        </w:rPr>
        <w:t>,</w:t>
      </w:r>
      <w:r w:rsidRPr="000501D7">
        <w:rPr>
          <w:sz w:val="24"/>
        </w:rPr>
        <w:t xml:space="preserve"> the Review Board had regard to the following: </w:t>
      </w:r>
    </w:p>
    <w:p w:rsidR="004C5414" w:rsidRPr="000B4835" w:rsidRDefault="004C5414" w:rsidP="004C5414">
      <w:pPr>
        <w:pStyle w:val="BodyText"/>
        <w:numPr>
          <w:ilvl w:val="0"/>
          <w:numId w:val="1"/>
        </w:numPr>
        <w:tabs>
          <w:tab w:val="left" w:pos="1080"/>
        </w:tabs>
        <w:autoSpaceDE/>
        <w:autoSpaceDN/>
        <w:adjustRightInd/>
        <w:spacing w:before="120" w:after="120"/>
        <w:ind w:left="1077"/>
        <w:rPr>
          <w:sz w:val="24"/>
        </w:rPr>
      </w:pPr>
      <w:r w:rsidRPr="000B4835">
        <w:rPr>
          <w:sz w:val="24"/>
        </w:rPr>
        <w:t>the Minister’s application for review</w:t>
      </w:r>
    </w:p>
    <w:p w:rsidR="004C5414" w:rsidRPr="000B4835" w:rsidRDefault="004C5414" w:rsidP="004C5414">
      <w:pPr>
        <w:pStyle w:val="BodyText"/>
        <w:numPr>
          <w:ilvl w:val="0"/>
          <w:numId w:val="1"/>
        </w:numPr>
        <w:tabs>
          <w:tab w:val="left" w:pos="1080"/>
        </w:tabs>
        <w:autoSpaceDE/>
        <w:autoSpaceDN/>
        <w:adjustRightInd/>
        <w:spacing w:before="120" w:after="120"/>
        <w:ind w:left="1077"/>
        <w:rPr>
          <w:sz w:val="24"/>
        </w:rPr>
      </w:pPr>
      <w:r w:rsidRPr="000B4835">
        <w:rPr>
          <w:sz w:val="24"/>
        </w:rPr>
        <w:t>IGEA’s written and oral submissions</w:t>
      </w:r>
    </w:p>
    <w:p w:rsidR="004C5414" w:rsidRDefault="004C5414" w:rsidP="004C5414">
      <w:pPr>
        <w:pStyle w:val="BodyText"/>
        <w:numPr>
          <w:ilvl w:val="0"/>
          <w:numId w:val="1"/>
        </w:numPr>
        <w:tabs>
          <w:tab w:val="left" w:pos="1080"/>
        </w:tabs>
        <w:autoSpaceDE/>
        <w:autoSpaceDN/>
        <w:adjustRightInd/>
        <w:spacing w:before="120" w:after="120"/>
        <w:ind w:left="1077"/>
        <w:rPr>
          <w:sz w:val="24"/>
        </w:rPr>
      </w:pPr>
      <w:r w:rsidRPr="000B4835">
        <w:rPr>
          <w:sz w:val="24"/>
        </w:rPr>
        <w:t>ACCM’s written</w:t>
      </w:r>
      <w:r>
        <w:rPr>
          <w:sz w:val="24"/>
        </w:rPr>
        <w:t xml:space="preserve"> and oral submissions</w:t>
      </w:r>
    </w:p>
    <w:p w:rsidR="00987A0B" w:rsidRDefault="00987A0B" w:rsidP="004C5414">
      <w:pPr>
        <w:pStyle w:val="BodyText"/>
        <w:numPr>
          <w:ilvl w:val="0"/>
          <w:numId w:val="1"/>
        </w:numPr>
        <w:tabs>
          <w:tab w:val="left" w:pos="1080"/>
        </w:tabs>
        <w:autoSpaceDE/>
        <w:autoSpaceDN/>
        <w:adjustRightInd/>
        <w:spacing w:before="120" w:after="120"/>
        <w:ind w:left="1077"/>
        <w:rPr>
          <w:sz w:val="24"/>
        </w:rPr>
      </w:pPr>
      <w:r>
        <w:rPr>
          <w:sz w:val="24"/>
        </w:rPr>
        <w:t>AFA’s written submissions</w:t>
      </w:r>
    </w:p>
    <w:p w:rsidR="004C5414" w:rsidRPr="00C325AA" w:rsidRDefault="004C5414" w:rsidP="004C5414">
      <w:pPr>
        <w:pStyle w:val="BodyText"/>
        <w:numPr>
          <w:ilvl w:val="0"/>
          <w:numId w:val="1"/>
        </w:numPr>
        <w:tabs>
          <w:tab w:val="left" w:pos="1080"/>
        </w:tabs>
        <w:autoSpaceDE/>
        <w:autoSpaceDN/>
        <w:adjustRightInd/>
        <w:spacing w:before="120" w:after="120"/>
        <w:ind w:left="1077"/>
        <w:rPr>
          <w:sz w:val="24"/>
        </w:rPr>
      </w:pPr>
      <w:r w:rsidRPr="00C325AA">
        <w:rPr>
          <w:sz w:val="24"/>
        </w:rPr>
        <w:t xml:space="preserve">the </w:t>
      </w:r>
      <w:r>
        <w:rPr>
          <w:sz w:val="24"/>
        </w:rPr>
        <w:t>computer game</w:t>
      </w:r>
      <w:r w:rsidRPr="00C325AA">
        <w:rPr>
          <w:sz w:val="24"/>
        </w:rPr>
        <w:t xml:space="preserve">, </w:t>
      </w:r>
      <w:r w:rsidRPr="000B4835">
        <w:rPr>
          <w:i/>
          <w:sz w:val="24"/>
        </w:rPr>
        <w:t>God Mode</w:t>
      </w:r>
      <w:r w:rsidR="003E2519" w:rsidRPr="003E2519">
        <w:rPr>
          <w:sz w:val="24"/>
        </w:rPr>
        <w:t>; and</w:t>
      </w:r>
    </w:p>
    <w:p w:rsidR="004C5414" w:rsidRDefault="004C5414" w:rsidP="004C5414">
      <w:pPr>
        <w:pStyle w:val="BodyText"/>
        <w:numPr>
          <w:ilvl w:val="0"/>
          <w:numId w:val="1"/>
        </w:numPr>
        <w:tabs>
          <w:tab w:val="left" w:pos="1080"/>
        </w:tabs>
        <w:autoSpaceDE/>
        <w:autoSpaceDN/>
        <w:adjustRightInd/>
        <w:spacing w:before="120" w:after="120"/>
        <w:ind w:left="1077"/>
        <w:rPr>
          <w:sz w:val="24"/>
        </w:rPr>
      </w:pPr>
      <w:r>
        <w:rPr>
          <w:sz w:val="24"/>
        </w:rPr>
        <w:t>t</w:t>
      </w:r>
      <w:r w:rsidRPr="000501D7">
        <w:rPr>
          <w:sz w:val="24"/>
        </w:rPr>
        <w:t xml:space="preserve">he relevant provisions in the </w:t>
      </w:r>
      <w:r>
        <w:rPr>
          <w:sz w:val="24"/>
        </w:rPr>
        <w:t xml:space="preserve">Classification </w:t>
      </w:r>
      <w:r w:rsidRPr="000501D7">
        <w:rPr>
          <w:sz w:val="24"/>
        </w:rPr>
        <w:t>Act</w:t>
      </w:r>
      <w:r>
        <w:rPr>
          <w:sz w:val="24"/>
        </w:rPr>
        <w:t>, the Code and the Guidelines</w:t>
      </w:r>
      <w:r w:rsidR="003E2519">
        <w:rPr>
          <w:sz w:val="24"/>
        </w:rPr>
        <w:t>.</w:t>
      </w:r>
    </w:p>
    <w:p w:rsidR="00172A25" w:rsidRDefault="00172A25" w:rsidP="00490A85">
      <w:pPr>
        <w:pStyle w:val="Heading3"/>
      </w:pPr>
      <w:r>
        <w:lastRenderedPageBreak/>
        <w:t>5. Background</w:t>
      </w:r>
    </w:p>
    <w:p w:rsidR="003E2519" w:rsidRDefault="00172A25" w:rsidP="00172A25">
      <w:pPr>
        <w:spacing w:before="120" w:after="120"/>
        <w:rPr>
          <w:b/>
        </w:rPr>
      </w:pPr>
      <w:r>
        <w:t xml:space="preserve">The Review Board noted the Board’s decision report of </w:t>
      </w:r>
      <w:r>
        <w:rPr>
          <w:i/>
        </w:rPr>
        <w:t>God Mode</w:t>
      </w:r>
      <w:r w:rsidR="00D153AE">
        <w:rPr>
          <w:i/>
        </w:rPr>
        <w:t>.</w:t>
      </w:r>
    </w:p>
    <w:p w:rsidR="004C5414" w:rsidRDefault="003E2519" w:rsidP="00490A85">
      <w:pPr>
        <w:pStyle w:val="Heading3"/>
      </w:pPr>
      <w:r>
        <w:t>6</w:t>
      </w:r>
      <w:r w:rsidR="004C5414">
        <w:t>.</w:t>
      </w:r>
      <w:r w:rsidR="004C5414" w:rsidRPr="000501D7">
        <w:t xml:space="preserve"> Synopsis</w:t>
      </w:r>
    </w:p>
    <w:p w:rsidR="004C5414" w:rsidRDefault="004C5414" w:rsidP="008060AC">
      <w:pPr>
        <w:spacing w:after="120"/>
      </w:pPr>
      <w:r>
        <w:rPr>
          <w:i/>
        </w:rPr>
        <w:t>God Mode</w:t>
      </w:r>
      <w:r>
        <w:t xml:space="preserve"> </w:t>
      </w:r>
      <w:r w:rsidRPr="00203671">
        <w:rPr>
          <w:color w:val="000000"/>
        </w:rPr>
        <w:t xml:space="preserve">is a third-person shooter </w:t>
      </w:r>
      <w:r w:rsidR="007C425C" w:rsidRPr="00203671">
        <w:rPr>
          <w:color w:val="000000"/>
        </w:rPr>
        <w:t>game;</w:t>
      </w:r>
      <w:r w:rsidRPr="00203671">
        <w:rPr>
          <w:color w:val="000000"/>
        </w:rPr>
        <w:t xml:space="preserve"> a player controls a descendant of an ancient god who has been banished from Mount Olympus.</w:t>
      </w:r>
      <w:r w:rsidR="00AA3A3A">
        <w:rPr>
          <w:color w:val="000000"/>
        </w:rPr>
        <w:t xml:space="preserve"> </w:t>
      </w:r>
      <w:r w:rsidRPr="00203671">
        <w:rPr>
          <w:color w:val="000000"/>
        </w:rPr>
        <w:t xml:space="preserve"> In order to escape a life of eternal damnation, the player has to</w:t>
      </w:r>
      <w:r>
        <w:rPr>
          <w:color w:val="000000"/>
        </w:rPr>
        <w:t xml:space="preserve"> complete tasks and</w:t>
      </w:r>
      <w:r w:rsidRPr="00203671">
        <w:rPr>
          <w:color w:val="000000"/>
        </w:rPr>
        <w:t xml:space="preserve"> fight hordes of mythological enemies in the Maze of Hades. </w:t>
      </w:r>
      <w:r w:rsidR="00AA3A3A">
        <w:rPr>
          <w:color w:val="000000"/>
        </w:rPr>
        <w:t xml:space="preserve"> </w:t>
      </w:r>
      <w:r w:rsidRPr="00203671">
        <w:rPr>
          <w:color w:val="000000"/>
        </w:rPr>
        <w:t>An online multiplayer co-op mode is available.</w:t>
      </w:r>
    </w:p>
    <w:p w:rsidR="004C5414" w:rsidRPr="000501D7" w:rsidRDefault="003E2519" w:rsidP="00490A85">
      <w:pPr>
        <w:pStyle w:val="Heading3"/>
      </w:pPr>
      <w:r>
        <w:t>7</w:t>
      </w:r>
      <w:r w:rsidR="004C5414">
        <w:t>.</w:t>
      </w:r>
      <w:r w:rsidR="004C5414" w:rsidRPr="000501D7">
        <w:t xml:space="preserve"> Findings on material questions of fact</w:t>
      </w:r>
    </w:p>
    <w:p w:rsidR="004C5414" w:rsidRPr="000501D7" w:rsidRDefault="004C5414" w:rsidP="008060AC">
      <w:pPr>
        <w:spacing w:after="120"/>
        <w:rPr>
          <w:lang w:val="en-US"/>
        </w:rPr>
      </w:pPr>
      <w:r w:rsidRPr="000501D7">
        <w:rPr>
          <w:lang w:val="en-US"/>
        </w:rPr>
        <w:t xml:space="preserve">The Review Board found that the </w:t>
      </w:r>
      <w:r>
        <w:rPr>
          <w:lang w:val="en-US"/>
        </w:rPr>
        <w:t>computer game</w:t>
      </w:r>
      <w:r w:rsidRPr="000501D7">
        <w:rPr>
          <w:lang w:val="en-US"/>
        </w:rPr>
        <w:t xml:space="preserve"> contains aspects or scenes of importance under various classifiable elements:</w:t>
      </w:r>
    </w:p>
    <w:p w:rsidR="004C5414" w:rsidRPr="005E3FBE" w:rsidRDefault="004C5414" w:rsidP="008060AC">
      <w:pPr>
        <w:spacing w:after="120"/>
      </w:pPr>
      <w:r w:rsidRPr="000501D7">
        <w:t xml:space="preserve">(a) Themes – </w:t>
      </w:r>
      <w:r>
        <w:t>The game</w:t>
      </w:r>
      <w:r w:rsidR="00F15FCD">
        <w:t>’s</w:t>
      </w:r>
      <w:r>
        <w:t xml:space="preserve"> theme</w:t>
      </w:r>
      <w:r w:rsidR="00F15FCD">
        <w:t>s can be accommodated within the</w:t>
      </w:r>
      <w:r>
        <w:t xml:space="preserve"> </w:t>
      </w:r>
      <w:r w:rsidR="00F15FCD">
        <w:t>MA 15+ level</w:t>
      </w:r>
      <w:r>
        <w:t>.</w:t>
      </w:r>
    </w:p>
    <w:p w:rsidR="004C5414" w:rsidRPr="005E3FBE" w:rsidRDefault="004C5414" w:rsidP="008060AC">
      <w:pPr>
        <w:spacing w:after="120"/>
      </w:pPr>
      <w:r w:rsidRPr="005E3FBE">
        <w:t xml:space="preserve">The impact of this element is no higher than </w:t>
      </w:r>
      <w:r w:rsidR="00F15FCD">
        <w:t>s</w:t>
      </w:r>
      <w:r w:rsidRPr="005E3FBE">
        <w:t>trong and can be accommodated at the MA 15+ level.</w:t>
      </w:r>
    </w:p>
    <w:p w:rsidR="004C5414" w:rsidRDefault="004C5414" w:rsidP="008060AC">
      <w:pPr>
        <w:spacing w:after="120"/>
      </w:pPr>
      <w:r w:rsidRPr="000501D7">
        <w:t xml:space="preserve">(b) Violence – </w:t>
      </w:r>
      <w:r w:rsidRPr="00D90BB8">
        <w:t>The game is stylised as the player</w:t>
      </w:r>
      <w:r w:rsidR="004D3FF5">
        <w:t>’s</w:t>
      </w:r>
      <w:r w:rsidRPr="00D90BB8">
        <w:t xml:space="preserve"> character has to fight against Minotaurs, Cyclopes, skeletal soldiers and other monsters</w:t>
      </w:r>
      <w:r w:rsidR="004D3FF5">
        <w:t>, all inspired by Greek mythology,</w:t>
      </w:r>
      <w:r w:rsidRPr="00D90BB8">
        <w:t xml:space="preserve"> in</w:t>
      </w:r>
      <w:r w:rsidR="004D3FF5">
        <w:t xml:space="preserve"> various</w:t>
      </w:r>
      <w:r w:rsidRPr="00D90BB8">
        <w:t xml:space="preserve"> underground locations</w:t>
      </w:r>
      <w:r>
        <w:t xml:space="preserve"> in the Maze of Hades</w:t>
      </w:r>
      <w:r w:rsidRPr="00D90BB8">
        <w:t xml:space="preserve">. </w:t>
      </w:r>
      <w:r w:rsidR="00AA3A3A">
        <w:t xml:space="preserve"> </w:t>
      </w:r>
      <w:r w:rsidRPr="00D90BB8">
        <w:t>The player</w:t>
      </w:r>
      <w:r>
        <w:t>’s avatar is a cadaver which</w:t>
      </w:r>
      <w:r w:rsidRPr="00D90BB8">
        <w:t xml:space="preserve"> can be customised </w:t>
      </w:r>
      <w:r>
        <w:t xml:space="preserve">to include elements such as sores, </w:t>
      </w:r>
      <w:r w:rsidR="004D3FF5">
        <w:t xml:space="preserve">his </w:t>
      </w:r>
      <w:r w:rsidR="000766AC">
        <w:t>exposed brain</w:t>
      </w:r>
      <w:r>
        <w:t xml:space="preserve"> </w:t>
      </w:r>
      <w:r w:rsidR="004D3FF5">
        <w:t xml:space="preserve">and </w:t>
      </w:r>
      <w:r>
        <w:t>body staples</w:t>
      </w:r>
      <w:r w:rsidRPr="00D90BB8">
        <w:t xml:space="preserve">. </w:t>
      </w:r>
      <w:r w:rsidR="00AA3A3A">
        <w:t xml:space="preserve"> </w:t>
      </w:r>
      <w:r>
        <w:t xml:space="preserve">A narrator provides </w:t>
      </w:r>
      <w:r w:rsidR="004D3FF5">
        <w:t xml:space="preserve">sarcastic and witty </w:t>
      </w:r>
      <w:r>
        <w:t xml:space="preserve">comments </w:t>
      </w:r>
      <w:r w:rsidR="004D3FF5">
        <w:t>guiding</w:t>
      </w:r>
      <w:r>
        <w:t xml:space="preserve"> the player throughout</w:t>
      </w:r>
      <w:r w:rsidRPr="00D90BB8">
        <w:t xml:space="preserve"> the game.</w:t>
      </w:r>
    </w:p>
    <w:p w:rsidR="004C5414" w:rsidRDefault="004C5414" w:rsidP="008060AC">
      <w:pPr>
        <w:spacing w:after="120"/>
      </w:pPr>
      <w:r w:rsidRPr="00D90BB8">
        <w:t>In each level, the player encounters waves of creatures and</w:t>
      </w:r>
      <w:r w:rsidR="00773AEF">
        <w:t xml:space="preserve"> needs</w:t>
      </w:r>
      <w:r w:rsidRPr="00D90BB8">
        <w:t xml:space="preserve"> to </w:t>
      </w:r>
      <w:r w:rsidR="00773AEF">
        <w:t xml:space="preserve">eliminate them to proceed further into the game. </w:t>
      </w:r>
      <w:r w:rsidR="00AA3A3A">
        <w:t xml:space="preserve"> </w:t>
      </w:r>
      <w:r w:rsidRPr="00D90BB8">
        <w:t>The player may</w:t>
      </w:r>
      <w:r w:rsidR="001D005E">
        <w:t xml:space="preserve"> choose to</w:t>
      </w:r>
      <w:r w:rsidRPr="00D90BB8">
        <w:t xml:space="preserve"> be armed with various weapons. Melee weapons, such as a spinning blade, are also available. </w:t>
      </w:r>
      <w:r w:rsidR="00AA3A3A">
        <w:t xml:space="preserve"> </w:t>
      </w:r>
      <w:r w:rsidRPr="00D90BB8">
        <w:t xml:space="preserve">When </w:t>
      </w:r>
      <w:r w:rsidR="00B34C55">
        <w:t xml:space="preserve">enemy </w:t>
      </w:r>
      <w:r>
        <w:t>characters are hit b</w:t>
      </w:r>
      <w:r w:rsidR="00B34C55">
        <w:t>y</w:t>
      </w:r>
      <w:r>
        <w:t xml:space="preserve"> the spinning blades they a</w:t>
      </w:r>
      <w:r w:rsidR="00B34C55">
        <w:t>re chopped into pieces and when</w:t>
      </w:r>
      <w:r w:rsidRPr="00D90BB8">
        <w:t xml:space="preserve"> killed, their bodies explode in an </w:t>
      </w:r>
      <w:r>
        <w:t>unrealistic spray of blood and</w:t>
      </w:r>
      <w:r w:rsidRPr="00D90BB8">
        <w:t xml:space="preserve"> </w:t>
      </w:r>
      <w:r w:rsidR="00B34C55">
        <w:t xml:space="preserve">their </w:t>
      </w:r>
      <w:r w:rsidRPr="00D90BB8">
        <w:t xml:space="preserve">body parts (including limbs, heads and torsos) </w:t>
      </w:r>
      <w:r w:rsidR="00B34C55">
        <w:t xml:space="preserve">scatter </w:t>
      </w:r>
      <w:r>
        <w:t xml:space="preserve">and </w:t>
      </w:r>
      <w:r w:rsidRPr="00D90BB8">
        <w:t xml:space="preserve">bounce </w:t>
      </w:r>
      <w:r w:rsidR="00B34C55">
        <w:t>along</w:t>
      </w:r>
      <w:r w:rsidRPr="00D90BB8">
        <w:t xml:space="preserve"> the ground. </w:t>
      </w:r>
      <w:r w:rsidR="00AA3A3A">
        <w:t xml:space="preserve"> </w:t>
      </w:r>
      <w:r w:rsidR="00507491">
        <w:t xml:space="preserve">These scenes are viewed from a distance.  </w:t>
      </w:r>
      <w:r w:rsidRPr="00D90BB8">
        <w:t xml:space="preserve">Headshots </w:t>
      </w:r>
      <w:r w:rsidR="00B34C55">
        <w:t xml:space="preserve">can </w:t>
      </w:r>
      <w:r w:rsidRPr="00D90BB8">
        <w:t xml:space="preserve">sometimes result in decapitation, with exaggerated ragdoll effects, and post mortem damage causes </w:t>
      </w:r>
      <w:r w:rsidR="00507491">
        <w:t xml:space="preserve">unrealistic </w:t>
      </w:r>
      <w:r w:rsidRPr="00D90BB8">
        <w:t>blood</w:t>
      </w:r>
      <w:r w:rsidR="00B34C55">
        <w:t>-</w:t>
      </w:r>
      <w:r w:rsidRPr="00D90BB8">
        <w:t>spray an</w:t>
      </w:r>
      <w:r w:rsidR="00B34C55">
        <w:t>d can</w:t>
      </w:r>
      <w:r w:rsidRPr="00D90BB8">
        <w:t xml:space="preserve"> result in </w:t>
      </w:r>
      <w:r w:rsidR="00B34C55">
        <w:t xml:space="preserve">the </w:t>
      </w:r>
      <w:r w:rsidRPr="00D90BB8">
        <w:t>dismemberment</w:t>
      </w:r>
      <w:r w:rsidR="00B34C55">
        <w:t xml:space="preserve"> of enemy characters.</w:t>
      </w:r>
    </w:p>
    <w:p w:rsidR="004C5414" w:rsidRDefault="004C5414" w:rsidP="008060AC">
      <w:pPr>
        <w:spacing w:after="120"/>
      </w:pPr>
      <w:r w:rsidRPr="005E3FBE">
        <w:t xml:space="preserve">The impact of </w:t>
      </w:r>
      <w:r w:rsidR="000766AC">
        <w:t>this element is no higher than s</w:t>
      </w:r>
      <w:r w:rsidRPr="005E3FBE">
        <w:t>trong and can be accommodated at the MA 15+ level.</w:t>
      </w:r>
    </w:p>
    <w:p w:rsidR="004C5414" w:rsidRDefault="004C5414" w:rsidP="008060AC">
      <w:pPr>
        <w:spacing w:after="120"/>
      </w:pPr>
      <w:r>
        <w:t>(c</w:t>
      </w:r>
      <w:r w:rsidRPr="000501D7">
        <w:t>) Sex –</w:t>
      </w:r>
      <w:r>
        <w:t xml:space="preserve"> There is no sex in the game.</w:t>
      </w:r>
    </w:p>
    <w:p w:rsidR="004C5414" w:rsidRDefault="004C5414" w:rsidP="008060AC">
      <w:pPr>
        <w:spacing w:after="120"/>
      </w:pPr>
      <w:r w:rsidRPr="000501D7">
        <w:t>(</w:t>
      </w:r>
      <w:r>
        <w:t>d</w:t>
      </w:r>
      <w:r w:rsidRPr="000501D7">
        <w:t>) Language –</w:t>
      </w:r>
      <w:r>
        <w:t xml:space="preserve"> The game does not contain any coarse language.</w:t>
      </w:r>
    </w:p>
    <w:p w:rsidR="004C5414" w:rsidRDefault="004C5414" w:rsidP="008060AC">
      <w:pPr>
        <w:spacing w:after="120"/>
      </w:pPr>
      <w:r w:rsidRPr="000501D7">
        <w:t>(e) Drug Use –</w:t>
      </w:r>
      <w:r>
        <w:t xml:space="preserve"> There is no drug use in the game.</w:t>
      </w:r>
    </w:p>
    <w:p w:rsidR="004C5414" w:rsidRPr="000501D7" w:rsidRDefault="004C5414" w:rsidP="008060AC">
      <w:pPr>
        <w:spacing w:after="120"/>
      </w:pPr>
      <w:r w:rsidRPr="000501D7">
        <w:t>(f) Nudity –</w:t>
      </w:r>
      <w:r w:rsidRPr="00A42B34">
        <w:rPr>
          <w:color w:val="FF0000"/>
        </w:rPr>
        <w:t xml:space="preserve"> </w:t>
      </w:r>
      <w:r>
        <w:t>There is no nudity in the game.</w:t>
      </w:r>
    </w:p>
    <w:p w:rsidR="004C5414" w:rsidRDefault="00172A25" w:rsidP="00490A85">
      <w:pPr>
        <w:pStyle w:val="Heading3"/>
      </w:pPr>
      <w:r>
        <w:t>8</w:t>
      </w:r>
      <w:r w:rsidR="004C5414">
        <w:t>.</w:t>
      </w:r>
      <w:r w:rsidR="004C5414" w:rsidRPr="000501D7">
        <w:t xml:space="preserve"> Reasons for the decision </w:t>
      </w:r>
    </w:p>
    <w:p w:rsidR="004C5414" w:rsidRPr="002464A1" w:rsidRDefault="004C5414" w:rsidP="008060AC">
      <w:pPr>
        <w:spacing w:after="120"/>
      </w:pPr>
      <w:r w:rsidRPr="002464A1">
        <w:t xml:space="preserve">The </w:t>
      </w:r>
      <w:r>
        <w:t xml:space="preserve">Review Board unanimously decided that the impact of the classifiable </w:t>
      </w:r>
      <w:r w:rsidRPr="00D16DA8">
        <w:t>elements is</w:t>
      </w:r>
      <w:r>
        <w:t xml:space="preserve"> no higher than strong and can be accommodated within the MA</w:t>
      </w:r>
      <w:r w:rsidR="00172A25">
        <w:t xml:space="preserve"> </w:t>
      </w:r>
      <w:r>
        <w:t xml:space="preserve">15+ classification.  </w:t>
      </w:r>
    </w:p>
    <w:p w:rsidR="008B7BEB" w:rsidRDefault="008B7BEB" w:rsidP="008060AC">
      <w:pPr>
        <w:spacing w:after="120"/>
      </w:pPr>
      <w:r>
        <w:t>The Review Board considered that the violence in the game is justified by the fantasy context of escaping a range of beasts in the Maze of Hades.</w:t>
      </w:r>
    </w:p>
    <w:p w:rsidR="004C5414" w:rsidRDefault="008B7BEB" w:rsidP="008060AC">
      <w:pPr>
        <w:spacing w:after="120"/>
        <w:rPr>
          <w:b/>
        </w:rPr>
      </w:pPr>
      <w:r>
        <w:t>The Review Board also considered that the i</w:t>
      </w:r>
      <w:r w:rsidR="004C5414" w:rsidRPr="00804A8E">
        <w:t xml:space="preserve">mpact </w:t>
      </w:r>
      <w:r>
        <w:t xml:space="preserve">of the frequent violence in the game </w:t>
      </w:r>
      <w:r w:rsidR="004C5414" w:rsidRPr="00804A8E">
        <w:t xml:space="preserve">is significantly mitigated by its context and </w:t>
      </w:r>
      <w:r w:rsidR="004C5414">
        <w:t xml:space="preserve">fantasy setting.  The Review Board </w:t>
      </w:r>
      <w:r w:rsidR="004C5414">
        <w:lastRenderedPageBreak/>
        <w:t>considers that whilst the violence is strong in impact it is unrealistic and therefore can be accommodated within the MA</w:t>
      </w:r>
      <w:r w:rsidR="00172A25">
        <w:t xml:space="preserve"> </w:t>
      </w:r>
      <w:r w:rsidR="004C5414">
        <w:t>15+ classification.</w:t>
      </w:r>
    </w:p>
    <w:p w:rsidR="004C5414" w:rsidRPr="000501D7" w:rsidRDefault="00172A25" w:rsidP="00490A85">
      <w:pPr>
        <w:pStyle w:val="Heading3"/>
      </w:pPr>
      <w:r>
        <w:t>9</w:t>
      </w:r>
      <w:r w:rsidR="004C5414">
        <w:t>.</w:t>
      </w:r>
      <w:r w:rsidR="004C5414" w:rsidRPr="000501D7">
        <w:t xml:space="preserve"> Summary</w:t>
      </w:r>
    </w:p>
    <w:p w:rsidR="004C5414" w:rsidRDefault="004C5414" w:rsidP="008060AC">
      <w:pPr>
        <w:spacing w:after="120"/>
      </w:pPr>
      <w:r>
        <w:t>The Review Board decided that the computer game should be classified MA</w:t>
      </w:r>
      <w:r w:rsidR="00172A25">
        <w:t xml:space="preserve"> </w:t>
      </w:r>
      <w:r>
        <w:t>15+.</w:t>
      </w:r>
    </w:p>
    <w:p w:rsidR="004C5414" w:rsidRPr="00A42B34" w:rsidRDefault="004C5414" w:rsidP="004C5414">
      <w:pPr>
        <w:spacing w:before="120" w:after="120"/>
        <w:rPr>
          <w:color w:val="FF0000"/>
        </w:rPr>
      </w:pPr>
    </w:p>
    <w:p w:rsidR="008B1008" w:rsidRDefault="008B1008" w:rsidP="004C5414">
      <w:pPr>
        <w:jc w:val="center"/>
      </w:pPr>
    </w:p>
    <w:sectPr w:rsidR="008B1008" w:rsidSect="008B1008">
      <w:footerReference w:type="default" r:id="rId11"/>
      <w:pgSz w:w="11906" w:h="16838"/>
      <w:pgMar w:top="161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24" w:rsidRDefault="00F03724" w:rsidP="00514206">
      <w:r>
        <w:separator/>
      </w:r>
    </w:p>
  </w:endnote>
  <w:endnote w:type="continuationSeparator" w:id="0">
    <w:p w:rsidR="00F03724" w:rsidRDefault="00F03724" w:rsidP="0051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06" w:rsidRDefault="00514206">
    <w:pPr>
      <w:pStyle w:val="Footer"/>
      <w:jc w:val="center"/>
    </w:pPr>
    <w:r>
      <w:fldChar w:fldCharType="begin"/>
    </w:r>
    <w:r>
      <w:instrText xml:space="preserve"> PAGE   \* MERGEFORMAT </w:instrText>
    </w:r>
    <w:r>
      <w:fldChar w:fldCharType="separate"/>
    </w:r>
    <w:r w:rsidR="008A0195">
      <w:rPr>
        <w:noProof/>
      </w:rPr>
      <w:t>2</w:t>
    </w:r>
    <w:r>
      <w:rPr>
        <w:noProof/>
      </w:rPr>
      <w:fldChar w:fldCharType="end"/>
    </w:r>
  </w:p>
  <w:p w:rsidR="00514206" w:rsidRDefault="0051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24" w:rsidRDefault="00F03724" w:rsidP="00514206">
      <w:r>
        <w:separator/>
      </w:r>
    </w:p>
  </w:footnote>
  <w:footnote w:type="continuationSeparator" w:id="0">
    <w:p w:rsidR="00F03724" w:rsidRDefault="00F03724" w:rsidP="0051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191E"/>
    <w:multiLevelType w:val="hybridMultilevel"/>
    <w:tmpl w:val="994EA9D2"/>
    <w:lvl w:ilvl="0" w:tplc="823A79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7774ED"/>
    <w:multiLevelType w:val="hybridMultilevel"/>
    <w:tmpl w:val="D1DED7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B0501C"/>
    <w:multiLevelType w:val="singleLevel"/>
    <w:tmpl w:val="0A26BD4C"/>
    <w:lvl w:ilvl="0">
      <w:start w:val="1"/>
      <w:numFmt w:val="lowerRoman"/>
      <w:lvlText w:val="(%1)"/>
      <w:legacy w:legacy="1" w:legacySpace="120" w:legacyIndent="720"/>
      <w:lvlJc w:val="left"/>
      <w:pPr>
        <w:ind w:left="1080" w:hanging="720"/>
      </w:pPr>
    </w:lvl>
  </w:abstractNum>
  <w:abstractNum w:abstractNumId="3" w15:restartNumberingAfterBreak="0">
    <w:nsid w:val="46E0469F"/>
    <w:multiLevelType w:val="hybridMultilevel"/>
    <w:tmpl w:val="F02675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954221"/>
    <w:multiLevelType w:val="hybridMultilevel"/>
    <w:tmpl w:val="B6D82B9C"/>
    <w:lvl w:ilvl="0" w:tplc="5F42BF16">
      <w:start w:val="1"/>
      <w:numFmt w:val="lowerLetter"/>
      <w:lvlText w:val="(%1)"/>
      <w:lvlJc w:val="left"/>
      <w:pPr>
        <w:ind w:left="720" w:hanging="360"/>
      </w:pPr>
      <w:rPr>
        <w:rFonts w:hint="default"/>
      </w:rPr>
    </w:lvl>
    <w:lvl w:ilvl="1" w:tplc="0A26BD4C">
      <w:start w:val="1"/>
      <w:numFmt w:val="lowerRoma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182CF3"/>
    <w:multiLevelType w:val="hybridMultilevel"/>
    <w:tmpl w:val="EDB61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12B7964"/>
    <w:multiLevelType w:val="hybridMultilevel"/>
    <w:tmpl w:val="4BEE40C2"/>
    <w:lvl w:ilvl="0" w:tplc="680E3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0F65D8"/>
    <w:multiLevelType w:val="hybridMultilevel"/>
    <w:tmpl w:val="1E342B8A"/>
    <w:lvl w:ilvl="0" w:tplc="B74C5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65"/>
    <w:rsid w:val="0001621C"/>
    <w:rsid w:val="00057698"/>
    <w:rsid w:val="00063D16"/>
    <w:rsid w:val="000744E9"/>
    <w:rsid w:val="000766AC"/>
    <w:rsid w:val="00077B9B"/>
    <w:rsid w:val="00085A3E"/>
    <w:rsid w:val="000954C9"/>
    <w:rsid w:val="000D5B74"/>
    <w:rsid w:val="0010037F"/>
    <w:rsid w:val="00145EAE"/>
    <w:rsid w:val="00172A25"/>
    <w:rsid w:val="001D005E"/>
    <w:rsid w:val="00203671"/>
    <w:rsid w:val="002142D8"/>
    <w:rsid w:val="002464A1"/>
    <w:rsid w:val="002C60F3"/>
    <w:rsid w:val="00312496"/>
    <w:rsid w:val="00332BFE"/>
    <w:rsid w:val="00360AAE"/>
    <w:rsid w:val="003D2DB3"/>
    <w:rsid w:val="003D703A"/>
    <w:rsid w:val="003E2519"/>
    <w:rsid w:val="003E707B"/>
    <w:rsid w:val="00402B2A"/>
    <w:rsid w:val="00421B5D"/>
    <w:rsid w:val="00451642"/>
    <w:rsid w:val="004842EC"/>
    <w:rsid w:val="00490A85"/>
    <w:rsid w:val="00497145"/>
    <w:rsid w:val="004C5414"/>
    <w:rsid w:val="004D0031"/>
    <w:rsid w:val="004D3FF5"/>
    <w:rsid w:val="004E0A83"/>
    <w:rsid w:val="00507491"/>
    <w:rsid w:val="00514206"/>
    <w:rsid w:val="00522CDE"/>
    <w:rsid w:val="0056528E"/>
    <w:rsid w:val="005D285A"/>
    <w:rsid w:val="00661F2F"/>
    <w:rsid w:val="0069021F"/>
    <w:rsid w:val="006B26A3"/>
    <w:rsid w:val="006E5867"/>
    <w:rsid w:val="00706E88"/>
    <w:rsid w:val="0073693D"/>
    <w:rsid w:val="00747CE4"/>
    <w:rsid w:val="007521A8"/>
    <w:rsid w:val="00762C62"/>
    <w:rsid w:val="00773AEF"/>
    <w:rsid w:val="00794045"/>
    <w:rsid w:val="007B0A14"/>
    <w:rsid w:val="007B6DF7"/>
    <w:rsid w:val="007C425C"/>
    <w:rsid w:val="007E1467"/>
    <w:rsid w:val="007E2BA4"/>
    <w:rsid w:val="007F6F67"/>
    <w:rsid w:val="008038B6"/>
    <w:rsid w:val="00804A8E"/>
    <w:rsid w:val="008060AC"/>
    <w:rsid w:val="00806496"/>
    <w:rsid w:val="00821B7D"/>
    <w:rsid w:val="008439D7"/>
    <w:rsid w:val="00847B19"/>
    <w:rsid w:val="008529E3"/>
    <w:rsid w:val="00856C59"/>
    <w:rsid w:val="00874D1B"/>
    <w:rsid w:val="008832B1"/>
    <w:rsid w:val="008953B4"/>
    <w:rsid w:val="008A0195"/>
    <w:rsid w:val="008A1F13"/>
    <w:rsid w:val="008B1008"/>
    <w:rsid w:val="008B7BEB"/>
    <w:rsid w:val="008C2227"/>
    <w:rsid w:val="008D7176"/>
    <w:rsid w:val="008F77D3"/>
    <w:rsid w:val="00925B00"/>
    <w:rsid w:val="00936DC2"/>
    <w:rsid w:val="00960E55"/>
    <w:rsid w:val="00987A0B"/>
    <w:rsid w:val="009F7982"/>
    <w:rsid w:val="00A137D7"/>
    <w:rsid w:val="00A712ED"/>
    <w:rsid w:val="00AA0477"/>
    <w:rsid w:val="00AA3A3A"/>
    <w:rsid w:val="00AC47B9"/>
    <w:rsid w:val="00AE2E7A"/>
    <w:rsid w:val="00B01D26"/>
    <w:rsid w:val="00B34C55"/>
    <w:rsid w:val="00B56C00"/>
    <w:rsid w:val="00B62A78"/>
    <w:rsid w:val="00B94C9D"/>
    <w:rsid w:val="00BC47F7"/>
    <w:rsid w:val="00C51B44"/>
    <w:rsid w:val="00C6399F"/>
    <w:rsid w:val="00CA22A2"/>
    <w:rsid w:val="00CC5871"/>
    <w:rsid w:val="00CC5DC0"/>
    <w:rsid w:val="00D05BD1"/>
    <w:rsid w:val="00D118BA"/>
    <w:rsid w:val="00D153AE"/>
    <w:rsid w:val="00D16DA8"/>
    <w:rsid w:val="00D649BC"/>
    <w:rsid w:val="00D90BB8"/>
    <w:rsid w:val="00DA0340"/>
    <w:rsid w:val="00DA281C"/>
    <w:rsid w:val="00DC2E21"/>
    <w:rsid w:val="00E14EA8"/>
    <w:rsid w:val="00E44D8D"/>
    <w:rsid w:val="00E76F92"/>
    <w:rsid w:val="00EB0C5C"/>
    <w:rsid w:val="00EF0522"/>
    <w:rsid w:val="00F03724"/>
    <w:rsid w:val="00F12719"/>
    <w:rsid w:val="00F15FCD"/>
    <w:rsid w:val="00F31C65"/>
    <w:rsid w:val="00F73432"/>
    <w:rsid w:val="00FD6D23"/>
    <w:rsid w:val="00FE1FC7"/>
    <w:rsid w:val="00FF7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CE7CC6-D46A-44F7-885E-B804E0BA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65"/>
    <w:rPr>
      <w:rFonts w:ascii="Times New Roman" w:eastAsia="Times New Roman" w:hAnsi="Times New Roman"/>
      <w:sz w:val="24"/>
      <w:szCs w:val="24"/>
    </w:rPr>
  </w:style>
  <w:style w:type="paragraph" w:styleId="Heading2">
    <w:name w:val="heading 2"/>
    <w:basedOn w:val="NormalWeb"/>
    <w:next w:val="Normal"/>
    <w:link w:val="Heading2Char"/>
    <w:uiPriority w:val="9"/>
    <w:unhideWhenUsed/>
    <w:qFormat/>
    <w:rsid w:val="00490A85"/>
    <w:pPr>
      <w:spacing w:before="0" w:beforeAutospacing="0" w:after="0" w:afterAutospacing="0"/>
      <w:outlineLvl w:val="1"/>
    </w:pPr>
    <w:rPr>
      <w:rFonts w:ascii="Times New Roman" w:eastAsia="Times New Roman" w:hAnsi="Times New Roman" w:cs="Times New Roman"/>
      <w:b/>
    </w:rPr>
  </w:style>
  <w:style w:type="paragraph" w:styleId="Heading3">
    <w:name w:val="heading 3"/>
    <w:basedOn w:val="Normal"/>
    <w:next w:val="Normal"/>
    <w:link w:val="Heading3Char"/>
    <w:uiPriority w:val="9"/>
    <w:unhideWhenUsed/>
    <w:qFormat/>
    <w:rsid w:val="00490A85"/>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1C65"/>
    <w:pPr>
      <w:spacing w:before="100" w:beforeAutospacing="1" w:after="100" w:afterAutospacing="1"/>
    </w:pPr>
    <w:rPr>
      <w:rFonts w:ascii="Arial Unicode MS" w:eastAsia="Arial Unicode MS" w:hAnsi="Arial Unicode MS" w:cs="Arial Unicode MS"/>
      <w:lang w:eastAsia="en-US"/>
    </w:rPr>
  </w:style>
  <w:style w:type="paragraph" w:styleId="BodyText">
    <w:name w:val="Body Text"/>
    <w:basedOn w:val="Normal"/>
    <w:link w:val="BodyTextChar"/>
    <w:rsid w:val="00F31C65"/>
    <w:pPr>
      <w:autoSpaceDE w:val="0"/>
      <w:autoSpaceDN w:val="0"/>
      <w:adjustRightInd w:val="0"/>
    </w:pPr>
    <w:rPr>
      <w:sz w:val="28"/>
      <w:lang w:val="en-US" w:eastAsia="en-US"/>
    </w:rPr>
  </w:style>
  <w:style w:type="character" w:customStyle="1" w:styleId="BodyTextChar">
    <w:name w:val="Body Text Char"/>
    <w:link w:val="BodyText"/>
    <w:rsid w:val="00F31C65"/>
    <w:rPr>
      <w:rFonts w:ascii="Times New Roman" w:eastAsia="Times New Roman" w:hAnsi="Times New Roman" w:cs="Times New Roman"/>
      <w:sz w:val="28"/>
      <w:szCs w:val="24"/>
      <w:lang w:val="en-US"/>
    </w:rPr>
  </w:style>
  <w:style w:type="paragraph" w:styleId="BodyText3">
    <w:name w:val="Body Text 3"/>
    <w:basedOn w:val="Normal"/>
    <w:link w:val="BodyText3Char"/>
    <w:rsid w:val="00F31C65"/>
    <w:pPr>
      <w:spacing w:after="120"/>
    </w:pPr>
    <w:rPr>
      <w:sz w:val="16"/>
      <w:szCs w:val="16"/>
    </w:rPr>
  </w:style>
  <w:style w:type="character" w:customStyle="1" w:styleId="BodyText3Char">
    <w:name w:val="Body Text 3 Char"/>
    <w:link w:val="BodyText3"/>
    <w:rsid w:val="00F31C65"/>
    <w:rPr>
      <w:rFonts w:ascii="Times New Roman" w:eastAsia="Times New Roman" w:hAnsi="Times New Roman" w:cs="Times New Roman"/>
      <w:sz w:val="16"/>
      <w:szCs w:val="16"/>
      <w:lang w:eastAsia="en-AU"/>
    </w:rPr>
  </w:style>
  <w:style w:type="paragraph" w:styleId="Header">
    <w:name w:val="header"/>
    <w:basedOn w:val="Normal"/>
    <w:link w:val="HeaderChar"/>
    <w:uiPriority w:val="99"/>
    <w:unhideWhenUsed/>
    <w:rsid w:val="00514206"/>
    <w:pPr>
      <w:tabs>
        <w:tab w:val="center" w:pos="4513"/>
        <w:tab w:val="right" w:pos="9026"/>
      </w:tabs>
    </w:pPr>
  </w:style>
  <w:style w:type="character" w:customStyle="1" w:styleId="HeaderChar">
    <w:name w:val="Header Char"/>
    <w:link w:val="Header"/>
    <w:uiPriority w:val="99"/>
    <w:rsid w:val="00514206"/>
    <w:rPr>
      <w:rFonts w:ascii="Times New Roman" w:eastAsia="Times New Roman" w:hAnsi="Times New Roman"/>
      <w:sz w:val="24"/>
      <w:szCs w:val="24"/>
    </w:rPr>
  </w:style>
  <w:style w:type="paragraph" w:styleId="Footer">
    <w:name w:val="footer"/>
    <w:basedOn w:val="Normal"/>
    <w:link w:val="FooterChar"/>
    <w:uiPriority w:val="99"/>
    <w:unhideWhenUsed/>
    <w:rsid w:val="00514206"/>
    <w:pPr>
      <w:tabs>
        <w:tab w:val="center" w:pos="4513"/>
        <w:tab w:val="right" w:pos="9026"/>
      </w:tabs>
    </w:pPr>
  </w:style>
  <w:style w:type="character" w:customStyle="1" w:styleId="FooterChar">
    <w:name w:val="Footer Char"/>
    <w:link w:val="Footer"/>
    <w:uiPriority w:val="99"/>
    <w:rsid w:val="0051420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C5DC0"/>
    <w:rPr>
      <w:rFonts w:ascii="Tahoma" w:hAnsi="Tahoma" w:cs="Tahoma"/>
      <w:sz w:val="16"/>
      <w:szCs w:val="16"/>
    </w:rPr>
  </w:style>
  <w:style w:type="character" w:customStyle="1" w:styleId="BalloonTextChar">
    <w:name w:val="Balloon Text Char"/>
    <w:link w:val="BalloonText"/>
    <w:uiPriority w:val="99"/>
    <w:semiHidden/>
    <w:rsid w:val="00CC5DC0"/>
    <w:rPr>
      <w:rFonts w:ascii="Tahoma" w:eastAsia="Times New Roman" w:hAnsi="Tahoma" w:cs="Tahoma"/>
      <w:sz w:val="16"/>
      <w:szCs w:val="16"/>
    </w:rPr>
  </w:style>
  <w:style w:type="paragraph" w:customStyle="1" w:styleId="Tablea">
    <w:name w:val="Table(a)"/>
    <w:aliases w:val="ta"/>
    <w:rsid w:val="00C6399F"/>
    <w:pPr>
      <w:spacing w:before="60"/>
      <w:ind w:left="284" w:hanging="284"/>
    </w:pPr>
    <w:rPr>
      <w:rFonts w:ascii="Times" w:eastAsia="Times New Roman" w:hAnsi="Times"/>
      <w:sz w:val="26"/>
      <w:szCs w:val="24"/>
    </w:rPr>
  </w:style>
  <w:style w:type="character" w:customStyle="1" w:styleId="Heading2Char">
    <w:name w:val="Heading 2 Char"/>
    <w:link w:val="Heading2"/>
    <w:uiPriority w:val="9"/>
    <w:rsid w:val="00490A85"/>
    <w:rPr>
      <w:rFonts w:ascii="Times New Roman" w:eastAsia="Times New Roman" w:hAnsi="Times New Roman"/>
      <w:b/>
      <w:sz w:val="24"/>
      <w:szCs w:val="24"/>
      <w:lang w:eastAsia="en-US"/>
    </w:rPr>
  </w:style>
  <w:style w:type="character" w:customStyle="1" w:styleId="Heading3Char">
    <w:name w:val="Heading 3 Char"/>
    <w:link w:val="Heading3"/>
    <w:uiPriority w:val="9"/>
    <w:rsid w:val="00490A8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67676">
      <w:bodyDiv w:val="1"/>
      <w:marLeft w:val="0"/>
      <w:marRight w:val="0"/>
      <w:marTop w:val="0"/>
      <w:marBottom w:val="0"/>
      <w:divBdr>
        <w:top w:val="none" w:sz="0" w:space="0" w:color="auto"/>
        <w:left w:val="none" w:sz="0" w:space="0" w:color="auto"/>
        <w:bottom w:val="none" w:sz="0" w:space="0" w:color="auto"/>
        <w:right w:val="none" w:sz="0" w:space="0" w:color="auto"/>
      </w:divBdr>
    </w:div>
    <w:div w:id="193397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ACACA135A847B1FBDD711F7AFF6A" ma:contentTypeVersion="1" ma:contentTypeDescription="Create a new document." ma:contentTypeScope="" ma:versionID="a3a1b072cea99336db01c9e5d83c4a2c">
  <xsd:schema xmlns:xsd="http://www.w3.org/2001/XMLSchema" xmlns:xs="http://www.w3.org/2001/XMLSchema" xmlns:p="http://schemas.microsoft.com/office/2006/metadata/properties" xmlns:ns1="http://schemas.microsoft.com/sharepoint/v3" targetNamespace="http://schemas.microsoft.com/office/2006/metadata/properties" ma:root="true" ma:fieldsID="0ff4f6aaeb25ff26f834714317456e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4FD267-2988-4895-AEBA-8977D3EA5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6F2AD-36EA-4DC4-B740-3238F0452B99}">
  <ds:schemaRefs>
    <ds:schemaRef ds:uri="http://schemas.microsoft.com/sharepoint/v3/contenttype/forms"/>
  </ds:schemaRefs>
</ds:datastoreItem>
</file>

<file path=customXml/itemProps3.xml><?xml version="1.0" encoding="utf-8"?>
<ds:datastoreItem xmlns:ds="http://schemas.openxmlformats.org/officeDocument/2006/customXml" ds:itemID="{A71A6328-85F6-4B42-965A-78FA81A6580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Decision and reasons for decision—God mode</vt:lpstr>
    </vt:vector>
  </TitlesOfParts>
  <Company>Australian Attorney General's Department</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and reasons for decision—God mode</dc:title>
  <dc:subject/>
  <dc:creator>Kim</dc:creator>
  <cp:keywords/>
  <cp:lastModifiedBy>Hodsdon, Marnie</cp:lastModifiedBy>
  <cp:revision>2</cp:revision>
  <cp:lastPrinted>2013-12-13T01:23:00Z</cp:lastPrinted>
  <dcterms:created xsi:type="dcterms:W3CDTF">2019-08-15T02:42:00Z</dcterms:created>
  <dcterms:modified xsi:type="dcterms:W3CDTF">2019-08-15T02:42:00Z</dcterms:modified>
</cp:coreProperties>
</file>